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sldx" ContentType="application/vnd.openxmlformats-officedocument.presentationml.slide"/>
  <Default Extension="emf" ContentType="image/x-em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1368"/>
        <w:gridCol w:w="4101"/>
        <w:gridCol w:w="4102"/>
      </w:tblGrid>
      <w:tr w:rsidR="00CB2AF7" w14:paraId="6B7A4FA2" w14:textId="77777777" w:rsidTr="00CB2AF7">
        <w:trPr>
          <w:trHeight w:val="4000"/>
        </w:trPr>
        <w:tc>
          <w:tcPr>
            <w:tcW w:w="1368" w:type="dxa"/>
          </w:tcPr>
          <w:p w14:paraId="29A2CD88" w14:textId="77777777" w:rsidR="00CB2AF7" w:rsidRDefault="00CB2AF7">
            <w:r>
              <w:t>Слайд 1</w:t>
            </w:r>
          </w:p>
        </w:tc>
        <w:tc>
          <w:tcPr>
            <w:tcW w:w="4101" w:type="dxa"/>
          </w:tcPr>
          <w:p w14:paraId="65B391C7" w14:textId="77777777" w:rsidR="00CB2AF7" w:rsidRDefault="008E2B91">
            <w:r>
              <w:rPr>
                <w:noProof/>
                <w:lang w:val="en-US" w:eastAsia="ru-RU"/>
              </w:rPr>
              <w:drawing>
                <wp:inline distT="0" distB="0" distL="0" distR="0" wp14:anchorId="66B280E6" wp14:editId="6907D86F">
                  <wp:extent cx="2458720" cy="1842135"/>
                  <wp:effectExtent l="0" t="0" r="0" b="0"/>
                  <wp:docPr id="1" name="Изображение 1" descr="Macintosh HD:Users:nivanova:Desktop:HM m_l 2016:Наполни свою жизнь праздником:Наполни свою жизнь праздником-длинная:Слайд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Macintosh HD:Users:nivanova:Desktop:HM m_l 2016:Наполни свою жизнь праздником:Наполни свою жизнь праздником-длинная:Слайд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8720" cy="1842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Start w:id="0" w:name="_GoBack"/>
            <w:bookmarkEnd w:id="0"/>
          </w:p>
        </w:tc>
        <w:tc>
          <w:tcPr>
            <w:tcW w:w="4102" w:type="dxa"/>
          </w:tcPr>
          <w:p w14:paraId="34EC620D" w14:textId="77777777" w:rsidR="00CB2AF7" w:rsidRDefault="00CB2AF7"/>
        </w:tc>
      </w:tr>
      <w:tr w:rsidR="00CB2AF7" w14:paraId="0FE454D4" w14:textId="77777777" w:rsidTr="00CB2AF7">
        <w:trPr>
          <w:trHeight w:val="4000"/>
        </w:trPr>
        <w:tc>
          <w:tcPr>
            <w:tcW w:w="1368" w:type="dxa"/>
          </w:tcPr>
          <w:p w14:paraId="4E4DDB8F" w14:textId="77777777" w:rsidR="00CB2AF7" w:rsidRDefault="00CB2AF7">
            <w:r>
              <w:t>Слайд 2</w:t>
            </w:r>
          </w:p>
        </w:tc>
        <w:tc>
          <w:tcPr>
            <w:tcW w:w="4101" w:type="dxa"/>
          </w:tcPr>
          <w:p w14:paraId="1BECD165" w14:textId="77777777" w:rsidR="00CB2AF7" w:rsidRDefault="00CB2AF7">
            <w:r>
              <w:object w:dxaOrig="7205" w:dyaOrig="5403" w14:anchorId="6D071534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6" type="#_x0000_t75" style="width:162.65pt;height:121.05pt" o:ole="" o:bordertopcolor="this" o:borderleftcolor="this" o:borderbottomcolor="this" o:borderrightcolor="this">
                  <v:imagedata r:id="rId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6" DrawAspect="Content" ObjectID="_1412152842" r:id="rId8"/>
              </w:object>
            </w:r>
          </w:p>
        </w:tc>
        <w:tc>
          <w:tcPr>
            <w:tcW w:w="4102" w:type="dxa"/>
          </w:tcPr>
          <w:p w14:paraId="6729DE5D" w14:textId="77777777" w:rsid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Сегодня мы с вами поговорим о нашей окружающей среде.</w:t>
            </w:r>
          </w:p>
          <w:p w14:paraId="4C448B59" w14:textId="77777777" w:rsid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О том, как она влияет на наше здоровье.</w:t>
            </w:r>
          </w:p>
          <w:p w14:paraId="7CA2AEF1" w14:textId="77777777" w:rsid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081E5D0C" w14:textId="77777777" w:rsidR="00CB2AF7" w:rsidRDefault="00CB2AF7"/>
        </w:tc>
      </w:tr>
      <w:tr w:rsidR="00CB2AF7" w14:paraId="34F044A8" w14:textId="77777777" w:rsidTr="00CB2AF7">
        <w:trPr>
          <w:trHeight w:val="4000"/>
        </w:trPr>
        <w:tc>
          <w:tcPr>
            <w:tcW w:w="1368" w:type="dxa"/>
          </w:tcPr>
          <w:p w14:paraId="4596F6B9" w14:textId="77777777" w:rsidR="00CB2AF7" w:rsidRDefault="00CB2AF7">
            <w:r>
              <w:t>Слайд 3</w:t>
            </w:r>
          </w:p>
        </w:tc>
        <w:tc>
          <w:tcPr>
            <w:tcW w:w="4101" w:type="dxa"/>
          </w:tcPr>
          <w:p w14:paraId="4B83E967" w14:textId="77777777" w:rsidR="00CB2AF7" w:rsidRDefault="00CB2AF7">
            <w:r>
              <w:object w:dxaOrig="7205" w:dyaOrig="5403" w14:anchorId="43C567E6">
                <v:shape id="_x0000_i1027" type="#_x0000_t75" style="width:162.65pt;height:121.05pt" o:ole="" o:bordertopcolor="this" o:borderleftcolor="this" o:borderbottomcolor="this" o:borderrightcolor="this">
                  <v:imagedata r:id="rId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7" DrawAspect="Content" ObjectID="_1412152843" r:id="rId10"/>
              </w:object>
            </w:r>
          </w:p>
        </w:tc>
        <w:tc>
          <w:tcPr>
            <w:tcW w:w="4102" w:type="dxa"/>
          </w:tcPr>
          <w:p w14:paraId="1E9DF83A" w14:textId="77777777" w:rsidR="00CB2AF7" w:rsidRP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Несколько лет назад мы с женой подыскивали  дачный домик, чтобы проводить  выходные на природе. К северу от Торонто в районе </w:t>
            </w:r>
            <w:proofErr w:type="spellStart"/>
            <w:r>
              <w:rPr>
                <w:rFonts w:ascii="Calibri" w:hAnsi="Calibri" w:cs="Calibri"/>
                <w:kern w:val="24"/>
                <w:sz w:val="24"/>
                <w:szCs w:val="24"/>
              </w:rPr>
              <w:t>Мускока</w:t>
            </w:r>
            <w:proofErr w:type="spellEnd"/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мы нашли прекрасные бирюзовые озера. Они произвели на нас огромное впечатление, и мы восхищались тропическим цветом их воды, но нам сообщили, что эти озера мертвы. Кислотные дожди, вызванные промышленным загрязнением атмосферы, повлияли на эти водоемы до такой степени, что вся флора и фауна в них погибла. Сохранившие внешнюю красоту, но ставшие слишком токсичными для всего живого, эти озера превратились в мертвые водоемы.</w:t>
            </w:r>
          </w:p>
          <w:p w14:paraId="2D487A73" w14:textId="77777777" w:rsid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508E5C27" w14:textId="77777777" w:rsid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00721DDD" w14:textId="77777777" w:rsidR="00CB2AF7" w:rsidRDefault="00CB2AF7"/>
        </w:tc>
      </w:tr>
      <w:tr w:rsidR="00CB2AF7" w14:paraId="79EE1B7A" w14:textId="77777777" w:rsidTr="00CB2AF7">
        <w:trPr>
          <w:trHeight w:val="4000"/>
        </w:trPr>
        <w:tc>
          <w:tcPr>
            <w:tcW w:w="1368" w:type="dxa"/>
          </w:tcPr>
          <w:p w14:paraId="0086C2AB" w14:textId="77777777" w:rsidR="00CB2AF7" w:rsidRDefault="00CB2AF7">
            <w:r>
              <w:lastRenderedPageBreak/>
              <w:t>Слайд 4</w:t>
            </w:r>
          </w:p>
        </w:tc>
        <w:tc>
          <w:tcPr>
            <w:tcW w:w="4101" w:type="dxa"/>
          </w:tcPr>
          <w:p w14:paraId="4CE6CCBC" w14:textId="77777777" w:rsidR="00CB2AF7" w:rsidRDefault="00CB2AF7">
            <w:r>
              <w:object w:dxaOrig="7205" w:dyaOrig="5403" w14:anchorId="072FADB6">
                <v:shape id="_x0000_i1028" type="#_x0000_t75" style="width:162.65pt;height:121.05pt" o:ole="" o:bordertopcolor="this" o:borderleftcolor="this" o:borderbottomcolor="this" o:borderrightcolor="this">
                  <v:imagedata r:id="rId1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8" DrawAspect="Content" ObjectID="_1412152844" r:id="rId12"/>
              </w:object>
            </w:r>
          </w:p>
        </w:tc>
        <w:tc>
          <w:tcPr>
            <w:tcW w:w="4102" w:type="dxa"/>
          </w:tcPr>
          <w:p w14:paraId="4D4929BE" w14:textId="77777777" w:rsid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Необходимость думать об экологии</w:t>
            </w:r>
          </w:p>
          <w:p w14:paraId="0AD338C4" w14:textId="77777777" w:rsid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Осознание экологических проблем </w:t>
            </w:r>
          </w:p>
          <w:p w14:paraId="64356967" w14:textId="77777777" w:rsidR="00CB2AF7" w:rsidRP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Жизнь может процветать только в пригодной для нее окружающей среде, для этого требуется соответствующий баланс климата, воды, почвы и воздуха.</w:t>
            </w:r>
          </w:p>
          <w:p w14:paraId="70198914" w14:textId="77777777" w:rsid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Физические, химические и биотические факторы, такие как воздух, температура, солнце, почва и вода, а также флора и фауна являются нашей окружающей средой. Для здоровья требуется благоприятная среда, а большая часть нашей деятельности разрушает ее.</w:t>
            </w:r>
          </w:p>
          <w:p w14:paraId="1EACBD5A" w14:textId="77777777" w:rsid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63E8ED8D" w14:textId="77777777" w:rsidR="00CB2AF7" w:rsidRDefault="00CB2AF7"/>
        </w:tc>
      </w:tr>
      <w:tr w:rsidR="00CB2AF7" w14:paraId="3A24A4C1" w14:textId="77777777" w:rsidTr="00CB2AF7">
        <w:trPr>
          <w:trHeight w:val="4000"/>
        </w:trPr>
        <w:tc>
          <w:tcPr>
            <w:tcW w:w="1368" w:type="dxa"/>
          </w:tcPr>
          <w:p w14:paraId="3EA10EAE" w14:textId="77777777" w:rsidR="00CB2AF7" w:rsidRDefault="00CB2AF7">
            <w:r>
              <w:t>Слайд 5</w:t>
            </w:r>
          </w:p>
        </w:tc>
        <w:tc>
          <w:tcPr>
            <w:tcW w:w="4101" w:type="dxa"/>
          </w:tcPr>
          <w:p w14:paraId="43BD10B0" w14:textId="77777777" w:rsidR="00CB2AF7" w:rsidRDefault="00CB2AF7">
            <w:r>
              <w:object w:dxaOrig="7205" w:dyaOrig="5403" w14:anchorId="4B27D9B6">
                <v:shape id="_x0000_i1029" type="#_x0000_t75" style="width:162.65pt;height:121.05pt" o:ole="" o:bordertopcolor="this" o:borderleftcolor="this" o:borderbottomcolor="this" o:borderrightcolor="this">
                  <v:imagedata r:id="rId1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9" DrawAspect="Content" ObjectID="_1412152845" r:id="rId14"/>
              </w:object>
            </w:r>
          </w:p>
        </w:tc>
        <w:tc>
          <w:tcPr>
            <w:tcW w:w="4102" w:type="dxa"/>
          </w:tcPr>
          <w:p w14:paraId="473603DB" w14:textId="77777777" w:rsid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b/>
                <w:bCs/>
                <w:kern w:val="24"/>
                <w:sz w:val="24"/>
                <w:szCs w:val="24"/>
              </w:rPr>
              <w:t xml:space="preserve">Загрязнение воды 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t>и воздуха, разрушение естественных мест обитания животных и птиц и масштабная индустриализация угрожают продолжению известного нам уклада жизни, поэтому</w:t>
            </w:r>
            <w:r w:rsidRPr="00CB2AF7">
              <w:rPr>
                <w:rFonts w:ascii="Calibri" w:hAnsi="Calibri" w:cs="Calibri"/>
                <w:kern w:val="24"/>
                <w:sz w:val="24"/>
                <w:szCs w:val="24"/>
              </w:rPr>
              <w:t xml:space="preserve"> 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формирование экологического мышления имеет важное значение для поддержания здоровья.  </w:t>
            </w:r>
          </w:p>
          <w:p w14:paraId="7E3ED32E" w14:textId="77777777" w:rsid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4B3877C2" w14:textId="77777777" w:rsid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5057249E" w14:textId="77777777" w:rsidR="00CB2AF7" w:rsidRDefault="00CB2AF7"/>
        </w:tc>
      </w:tr>
      <w:tr w:rsidR="00CB2AF7" w14:paraId="698414D1" w14:textId="77777777" w:rsidTr="00CB2AF7">
        <w:trPr>
          <w:trHeight w:val="4000"/>
        </w:trPr>
        <w:tc>
          <w:tcPr>
            <w:tcW w:w="1368" w:type="dxa"/>
          </w:tcPr>
          <w:p w14:paraId="2AD15469" w14:textId="77777777" w:rsidR="00CB2AF7" w:rsidRDefault="00CB2AF7">
            <w:r>
              <w:t>Слайд 6</w:t>
            </w:r>
          </w:p>
        </w:tc>
        <w:tc>
          <w:tcPr>
            <w:tcW w:w="4101" w:type="dxa"/>
          </w:tcPr>
          <w:p w14:paraId="3BA000E2" w14:textId="77777777" w:rsidR="00CB2AF7" w:rsidRDefault="00CB2AF7">
            <w:r>
              <w:object w:dxaOrig="7205" w:dyaOrig="5403" w14:anchorId="52D7F69B">
                <v:shape id="_x0000_i1030" type="#_x0000_t75" style="width:162.65pt;height:121.05pt" o:ole="" o:bordertopcolor="this" o:borderleftcolor="this" o:borderbottomcolor="this" o:borderrightcolor="this">
                  <v:imagedata r:id="rId1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0" DrawAspect="Content" ObjectID="_1412152846" r:id="rId16"/>
              </w:object>
            </w:r>
          </w:p>
        </w:tc>
        <w:tc>
          <w:tcPr>
            <w:tcW w:w="4102" w:type="dxa"/>
          </w:tcPr>
          <w:p w14:paraId="044EB58C" w14:textId="77777777" w:rsidR="00CB2AF7" w:rsidRP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Пятьдесят лет назад отравление свинцом было относительно распространенным явлением. Врачей учили распознавать изменение цвета десен, голубоватые крапинки в клетках крови и видимые нейротоксические нарушения, вызванные воздействием свинца. Свинец добавлялся в краску, чтобы придать ей блеск и прочность, но дети отколупывали отслоившуюся краску и ели ее, получая отравление содержащимся в ней свинцом. Свинец добавлялся в бензин для улучшения его свойств, что привело к повышению количества частиц свинца в атмосфере; эти частицы 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lastRenderedPageBreak/>
              <w:t xml:space="preserve">могли попадать в организм через легкие и отравлять население. Осознание причины проблемы часто ведет к ее решению: сегодня повсеместно налажено производство </w:t>
            </w:r>
            <w:r>
              <w:rPr>
                <w:rFonts w:ascii="Calibri" w:hAnsi="Calibri" w:cs="Calibri"/>
                <w:b/>
                <w:bCs/>
                <w:kern w:val="24"/>
                <w:sz w:val="24"/>
                <w:szCs w:val="24"/>
              </w:rPr>
              <w:t>бензина без содержания свинца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t>.</w:t>
            </w:r>
          </w:p>
          <w:p w14:paraId="5A976E5C" w14:textId="77777777" w:rsid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7E71A997" w14:textId="77777777" w:rsidR="00CB2AF7" w:rsidRDefault="00CB2AF7"/>
        </w:tc>
      </w:tr>
      <w:tr w:rsidR="00CB2AF7" w14:paraId="0F66AE24" w14:textId="77777777" w:rsidTr="00CB2AF7">
        <w:trPr>
          <w:trHeight w:val="4000"/>
        </w:trPr>
        <w:tc>
          <w:tcPr>
            <w:tcW w:w="1368" w:type="dxa"/>
          </w:tcPr>
          <w:p w14:paraId="0B1F85A6" w14:textId="77777777" w:rsidR="00CB2AF7" w:rsidRDefault="00CB2AF7">
            <w:r>
              <w:lastRenderedPageBreak/>
              <w:t>Слайд 7</w:t>
            </w:r>
          </w:p>
        </w:tc>
        <w:tc>
          <w:tcPr>
            <w:tcW w:w="4101" w:type="dxa"/>
          </w:tcPr>
          <w:p w14:paraId="5356DE1C" w14:textId="77777777" w:rsidR="00CB2AF7" w:rsidRDefault="00CB2AF7">
            <w:r>
              <w:object w:dxaOrig="7205" w:dyaOrig="5403" w14:anchorId="421C69D5">
                <v:shape id="_x0000_i1031" type="#_x0000_t75" style="width:162.65pt;height:121.05pt" o:ole="" o:bordertopcolor="this" o:borderleftcolor="this" o:borderbottomcolor="this" o:borderrightcolor="this">
                  <v:imagedata r:id="rId1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1" DrawAspect="Content" ObjectID="_1412152847" r:id="rId18"/>
              </w:object>
            </w:r>
          </w:p>
        </w:tc>
        <w:tc>
          <w:tcPr>
            <w:tcW w:w="4102" w:type="dxa"/>
          </w:tcPr>
          <w:p w14:paraId="4693C9D7" w14:textId="77777777" w:rsid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Именно по этой причине многие люди приходят к  мнению, что перенаселенность является наихудшей экологической угрозой, с которой мы сталкиваемся сегодня.</w:t>
            </w:r>
          </w:p>
          <w:p w14:paraId="2EB305A3" w14:textId="77777777" w:rsid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24EC1176" w14:textId="77777777" w:rsidR="00CB2AF7" w:rsidRDefault="00CB2AF7"/>
        </w:tc>
      </w:tr>
      <w:tr w:rsidR="00CB2AF7" w14:paraId="09C396F8" w14:textId="77777777" w:rsidTr="00CB2AF7">
        <w:trPr>
          <w:trHeight w:val="4000"/>
        </w:trPr>
        <w:tc>
          <w:tcPr>
            <w:tcW w:w="1368" w:type="dxa"/>
          </w:tcPr>
          <w:p w14:paraId="71335F7C" w14:textId="77777777" w:rsidR="00CB2AF7" w:rsidRDefault="00CB2AF7">
            <w:r>
              <w:t>Слайд 8</w:t>
            </w:r>
          </w:p>
        </w:tc>
        <w:tc>
          <w:tcPr>
            <w:tcW w:w="4101" w:type="dxa"/>
          </w:tcPr>
          <w:p w14:paraId="5AE31207" w14:textId="77777777" w:rsidR="00CB2AF7" w:rsidRDefault="00CB2AF7">
            <w:r>
              <w:object w:dxaOrig="7205" w:dyaOrig="5403" w14:anchorId="5714DBD5">
                <v:shape id="_x0000_i1032" type="#_x0000_t75" style="width:162.65pt;height:121.05pt" o:ole="" o:bordertopcolor="this" o:borderleftcolor="this" o:borderbottomcolor="this" o:borderrightcolor="this">
                  <v:imagedata r:id="rId1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2" DrawAspect="Content" ObjectID="_1412152848" r:id="rId20"/>
              </w:object>
            </w:r>
          </w:p>
        </w:tc>
        <w:tc>
          <w:tcPr>
            <w:tcW w:w="4102" w:type="dxa"/>
          </w:tcPr>
          <w:p w14:paraId="54378BA8" w14:textId="77777777" w:rsid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Немного загрязнения здесь, потеря нескольких деревьев там, сброс некоторого количества неочищенных сточных вод в реку где-нибудь еще - все это может показаться незначительным. Однако, когда такие отдельные  действия умножаются в миллионы раз, они начинают оказывать серьезное разрушительное воздействие. </w:t>
            </w:r>
          </w:p>
          <w:p w14:paraId="71F58232" w14:textId="77777777" w:rsid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7290B405" w14:textId="77777777" w:rsid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34570766" w14:textId="77777777" w:rsidR="00CB2AF7" w:rsidRDefault="00CB2AF7"/>
        </w:tc>
      </w:tr>
      <w:tr w:rsidR="00CB2AF7" w14:paraId="26C6CC18" w14:textId="77777777" w:rsidTr="00CB2AF7">
        <w:trPr>
          <w:trHeight w:val="4000"/>
        </w:trPr>
        <w:tc>
          <w:tcPr>
            <w:tcW w:w="1368" w:type="dxa"/>
          </w:tcPr>
          <w:p w14:paraId="2F836370" w14:textId="77777777" w:rsidR="00CB2AF7" w:rsidRDefault="00CB2AF7">
            <w:r>
              <w:lastRenderedPageBreak/>
              <w:t>Слайд 9</w:t>
            </w:r>
          </w:p>
        </w:tc>
        <w:tc>
          <w:tcPr>
            <w:tcW w:w="4101" w:type="dxa"/>
          </w:tcPr>
          <w:p w14:paraId="5E8A9421" w14:textId="77777777" w:rsidR="00CB2AF7" w:rsidRDefault="00CB2AF7">
            <w:r>
              <w:object w:dxaOrig="7205" w:dyaOrig="5403" w14:anchorId="564250D8">
                <v:shape id="_x0000_i1033" type="#_x0000_t75" style="width:162.65pt;height:121.05pt" o:ole="" o:bordertopcolor="this" o:borderleftcolor="this" o:borderbottomcolor="this" o:borderrightcolor="this">
                  <v:imagedata r:id="rId2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3" DrawAspect="Content" ObjectID="_1412152849" r:id="rId22"/>
              </w:object>
            </w:r>
          </w:p>
        </w:tc>
        <w:tc>
          <w:tcPr>
            <w:tcW w:w="4102" w:type="dxa"/>
          </w:tcPr>
          <w:p w14:paraId="0561AB08" w14:textId="77777777" w:rsid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Отдельно взятый автомобиль может выбрасывать в воздух относительно незначительное количество загрязнений. </w:t>
            </w:r>
          </w:p>
          <w:p w14:paraId="0EEAFABF" w14:textId="77777777" w:rsid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Однако в мире существует не один, а миллионы  транспортных средств. </w:t>
            </w:r>
          </w:p>
          <w:p w14:paraId="67A224A3" w14:textId="77777777" w:rsid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Очевидно, что с увеличением народонаселения планеты количество автомобилей так же резко увеличивается.</w:t>
            </w:r>
          </w:p>
          <w:p w14:paraId="52646458" w14:textId="77777777" w:rsid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706A69B8" w14:textId="77777777" w:rsid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3D66AB4F" w14:textId="77777777" w:rsidR="00CB2AF7" w:rsidRDefault="00CB2AF7"/>
        </w:tc>
      </w:tr>
      <w:tr w:rsidR="00CB2AF7" w14:paraId="0C786F84" w14:textId="77777777" w:rsidTr="00CB2AF7">
        <w:trPr>
          <w:trHeight w:val="4000"/>
        </w:trPr>
        <w:tc>
          <w:tcPr>
            <w:tcW w:w="1368" w:type="dxa"/>
          </w:tcPr>
          <w:p w14:paraId="339078C1" w14:textId="77777777" w:rsidR="00CB2AF7" w:rsidRDefault="00CB2AF7">
            <w:r>
              <w:t>Слайд 10</w:t>
            </w:r>
          </w:p>
        </w:tc>
        <w:tc>
          <w:tcPr>
            <w:tcW w:w="4101" w:type="dxa"/>
          </w:tcPr>
          <w:p w14:paraId="48755B41" w14:textId="77777777" w:rsidR="00CB2AF7" w:rsidRDefault="00CB2AF7">
            <w:r>
              <w:object w:dxaOrig="7205" w:dyaOrig="5403" w14:anchorId="49245FD6">
                <v:shape id="_x0000_i1034" type="#_x0000_t75" style="width:162.65pt;height:121.05pt" o:ole="" o:bordertopcolor="this" o:borderleftcolor="this" o:borderbottomcolor="this" o:borderrightcolor="this">
                  <v:imagedata r:id="rId2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4" DrawAspect="Content" ObjectID="_1412152850" r:id="rId24"/>
              </w:object>
            </w:r>
          </w:p>
        </w:tc>
        <w:tc>
          <w:tcPr>
            <w:tcW w:w="4102" w:type="dxa"/>
          </w:tcPr>
          <w:p w14:paraId="593AAFF8" w14:textId="77777777" w:rsid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Текущие прогнозы – </w:t>
            </w:r>
            <w:r>
              <w:rPr>
                <w:rFonts w:ascii="Calibri" w:hAnsi="Calibri" w:cs="Calibri"/>
                <w:b/>
                <w:bCs/>
                <w:kern w:val="24"/>
                <w:sz w:val="24"/>
                <w:szCs w:val="24"/>
              </w:rPr>
              <w:t>в том числе,  включающие предполагаемое снижение темпов роста населения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, – по-прежнему предсказывают, что к 2050 году население достигнет 8-10,5 млрд. человек. </w:t>
            </w:r>
          </w:p>
          <w:p w14:paraId="3B7D9164" w14:textId="77777777" w:rsid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Последствия перенаселенности зависят как от соотношения количества населения к устойчивым ресурсам, так и от распределения этих ресурсов, включая такие как чистая вода, чистый воздух, пища, кров; а также от подходящих климатических условий. </w:t>
            </w:r>
          </w:p>
          <w:p w14:paraId="5B3F6A11" w14:textId="77777777" w:rsid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2AD4E59E" w14:textId="77777777" w:rsid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4479B743" w14:textId="77777777" w:rsidR="00CB2AF7" w:rsidRDefault="00CB2AF7"/>
        </w:tc>
      </w:tr>
      <w:tr w:rsidR="00CB2AF7" w14:paraId="0364CA0C" w14:textId="77777777" w:rsidTr="00CB2AF7">
        <w:trPr>
          <w:trHeight w:val="4000"/>
        </w:trPr>
        <w:tc>
          <w:tcPr>
            <w:tcW w:w="1368" w:type="dxa"/>
          </w:tcPr>
          <w:p w14:paraId="035ADD32" w14:textId="77777777" w:rsidR="00CB2AF7" w:rsidRDefault="00CB2AF7">
            <w:r>
              <w:t>Слайд 11</w:t>
            </w:r>
          </w:p>
        </w:tc>
        <w:tc>
          <w:tcPr>
            <w:tcW w:w="4101" w:type="dxa"/>
          </w:tcPr>
          <w:p w14:paraId="4FE46A28" w14:textId="77777777" w:rsidR="00CB2AF7" w:rsidRDefault="00CB2AF7">
            <w:r>
              <w:object w:dxaOrig="7205" w:dyaOrig="5403" w14:anchorId="137D67C4">
                <v:shape id="_x0000_i1035" type="#_x0000_t75" style="width:162.65pt;height:121.05pt" o:ole="" o:bordertopcolor="this" o:borderleftcolor="this" o:borderbottomcolor="this" o:borderrightcolor="this">
                  <v:imagedata r:id="rId2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5" DrawAspect="Content" ObjectID="_1412152851" r:id="rId26"/>
              </w:object>
            </w:r>
          </w:p>
        </w:tc>
        <w:tc>
          <w:tcPr>
            <w:tcW w:w="4102" w:type="dxa"/>
          </w:tcPr>
          <w:p w14:paraId="08C953B5" w14:textId="77777777" w:rsid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Перенаселенность часто наносит ущерб экономике страны. </w:t>
            </w:r>
          </w:p>
          <w:p w14:paraId="2E9CEBB2" w14:textId="77777777" w:rsid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Когда страна не в состоянии прокормить свое население, она должна импортировать продовольствие из других стран. </w:t>
            </w:r>
          </w:p>
          <w:p w14:paraId="550AD432" w14:textId="77777777" w:rsid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Поселения людей занимают пространство, необходимое для ферм и лесов, их отходы загрязняют воду, землю и воздух. </w:t>
            </w:r>
          </w:p>
          <w:p w14:paraId="1B7B5569" w14:textId="77777777" w:rsid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Уничтожение лесов приводит к потере среды обитания животных, а также к потере видов растений и сокращению их возможности поглощать углекислый газ и выделять кислород. </w:t>
            </w:r>
          </w:p>
          <w:p w14:paraId="65886F6A" w14:textId="77777777" w:rsid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Перенаселенность представляет серьезные трудности для 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lastRenderedPageBreak/>
              <w:t xml:space="preserve">эффективного управления и вызывает стрессы, поэтому, как следствие, увеличивается число конфликтов и беспорядков. </w:t>
            </w:r>
          </w:p>
          <w:p w14:paraId="3E272048" w14:textId="77777777" w:rsid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7E0E3DC6" w14:textId="77777777" w:rsidR="00CB2AF7" w:rsidRDefault="00CB2AF7"/>
        </w:tc>
      </w:tr>
      <w:tr w:rsidR="00CB2AF7" w14:paraId="262745B7" w14:textId="77777777" w:rsidTr="00CB2AF7">
        <w:trPr>
          <w:trHeight w:val="4000"/>
        </w:trPr>
        <w:tc>
          <w:tcPr>
            <w:tcW w:w="1368" w:type="dxa"/>
          </w:tcPr>
          <w:p w14:paraId="4CA7DE3D" w14:textId="77777777" w:rsidR="00CB2AF7" w:rsidRDefault="00CB2AF7">
            <w:r>
              <w:lastRenderedPageBreak/>
              <w:t>Слайд 12</w:t>
            </w:r>
          </w:p>
        </w:tc>
        <w:tc>
          <w:tcPr>
            <w:tcW w:w="4101" w:type="dxa"/>
          </w:tcPr>
          <w:p w14:paraId="5F05A69F" w14:textId="77777777" w:rsidR="00CB2AF7" w:rsidRDefault="00CB2AF7">
            <w:r>
              <w:object w:dxaOrig="7205" w:dyaOrig="5403" w14:anchorId="4D028792">
                <v:shape id="_x0000_i1036" type="#_x0000_t75" style="width:162.65pt;height:121.05pt" o:ole="" o:bordertopcolor="this" o:borderleftcolor="this" o:borderbottomcolor="this" o:borderrightcolor="this">
                  <v:imagedata r:id="rId2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6" DrawAspect="Content" ObjectID="_1412152852" r:id="rId28"/>
              </w:object>
            </w:r>
          </w:p>
        </w:tc>
        <w:tc>
          <w:tcPr>
            <w:tcW w:w="4102" w:type="dxa"/>
          </w:tcPr>
          <w:p w14:paraId="76D60124" w14:textId="77777777" w:rsid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В период с 1950 по 2005 год число детей, рожденных одной женщиной, снизилось с 5,02 до 2,65, хотя даже при таких темпах население планеты продолжает увеличиваться. </w:t>
            </w:r>
          </w:p>
          <w:p w14:paraId="0AF6CB0D" w14:textId="77777777" w:rsid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Численность по континентам (с 1950 по 2005 год) представлена в таблице ниже.</w:t>
            </w:r>
          </w:p>
          <w:p w14:paraId="38D866B3" w14:textId="77777777" w:rsidR="00CB2AF7" w:rsidRP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Даже при условии, что в каждой семье родится только один ребёнок, согласно прогнозам, население достигнет 10 миллиардов прежде, чем оно начнет сокращаться.</w:t>
            </w:r>
          </w:p>
          <w:p w14:paraId="60E8A49C" w14:textId="77777777" w:rsid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57FFEEBB" w14:textId="77777777" w:rsid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107651A8" w14:textId="77777777" w:rsidR="00CB2AF7" w:rsidRDefault="00CB2AF7"/>
        </w:tc>
      </w:tr>
      <w:tr w:rsidR="00CB2AF7" w14:paraId="200E956D" w14:textId="77777777" w:rsidTr="00CB2AF7">
        <w:trPr>
          <w:trHeight w:val="4000"/>
        </w:trPr>
        <w:tc>
          <w:tcPr>
            <w:tcW w:w="1368" w:type="dxa"/>
          </w:tcPr>
          <w:p w14:paraId="4BAA5359" w14:textId="77777777" w:rsidR="00CB2AF7" w:rsidRDefault="00CB2AF7">
            <w:r>
              <w:t>Слайд 13</w:t>
            </w:r>
          </w:p>
        </w:tc>
        <w:tc>
          <w:tcPr>
            <w:tcW w:w="4101" w:type="dxa"/>
          </w:tcPr>
          <w:p w14:paraId="604C5D50" w14:textId="77777777" w:rsidR="00CB2AF7" w:rsidRDefault="00CB2AF7">
            <w:r>
              <w:object w:dxaOrig="7205" w:dyaOrig="5403" w14:anchorId="7517BCCF">
                <v:shape id="_x0000_i1037" type="#_x0000_t75" style="width:162.65pt;height:121.05pt" o:ole="" o:bordertopcolor="this" o:borderleftcolor="this" o:borderbottomcolor="this" o:borderrightcolor="this">
                  <v:imagedata r:id="rId2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7" DrawAspect="Content" ObjectID="_1412152853" r:id="rId30"/>
              </w:object>
            </w:r>
          </w:p>
        </w:tc>
        <w:tc>
          <w:tcPr>
            <w:tcW w:w="4102" w:type="dxa"/>
          </w:tcPr>
          <w:p w14:paraId="6CA4BA0D" w14:textId="77777777" w:rsid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Устойчивое сельское хозяйство</w:t>
            </w:r>
          </w:p>
          <w:p w14:paraId="06826575" w14:textId="77777777" w:rsid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Вопрос </w:t>
            </w:r>
            <w:r>
              <w:rPr>
                <w:rFonts w:ascii="Calibri" w:hAnsi="Calibri" w:cs="Calibri"/>
                <w:b/>
                <w:bCs/>
                <w:kern w:val="24"/>
                <w:sz w:val="24"/>
                <w:szCs w:val="24"/>
              </w:rPr>
              <w:t xml:space="preserve">ресурсосберегающего сельского хозяйства 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тесно связан с перенаселенностью. </w:t>
            </w:r>
          </w:p>
          <w:p w14:paraId="537B0029" w14:textId="77777777" w:rsid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Усовершенствование сельскохозяйственных технологий привело к многократному повышению урожайности на гектар используемой земли.  </w:t>
            </w:r>
          </w:p>
          <w:p w14:paraId="30C209C0" w14:textId="77777777" w:rsid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Однако подобные улучшения </w:t>
            </w:r>
            <w:r>
              <w:rPr>
                <w:rFonts w:ascii="Calibri" w:hAnsi="Calibri" w:cs="Calibri"/>
                <w:b/>
                <w:bCs/>
                <w:kern w:val="24"/>
                <w:sz w:val="24"/>
                <w:szCs w:val="24"/>
              </w:rPr>
              <w:t>не проходят без экологических издержек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. </w:t>
            </w:r>
          </w:p>
          <w:p w14:paraId="1EFCD0F6" w14:textId="77777777" w:rsid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Чтобы соблюсти баланс между запросами сельского хозяйства и сохранением природных ресурсов, необходимо дальнейшее изменение в подходах и правильная расстановка приоритетов в сельском хозяйстве.</w:t>
            </w:r>
            <w:r w:rsidRPr="00CB2AF7">
              <w:rPr>
                <w:rFonts w:ascii="Calibri" w:hAnsi="Calibri" w:cs="Calibri"/>
                <w:kern w:val="24"/>
                <w:sz w:val="24"/>
                <w:szCs w:val="24"/>
              </w:rPr>
              <w:t xml:space="preserve"> </w:t>
            </w:r>
          </w:p>
          <w:p w14:paraId="63E92869" w14:textId="77777777" w:rsid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02C02315" w14:textId="77777777" w:rsidR="00CB2AF7" w:rsidRDefault="00CB2AF7"/>
        </w:tc>
      </w:tr>
      <w:tr w:rsidR="00CB2AF7" w14:paraId="1AD35879" w14:textId="77777777" w:rsidTr="00CB2AF7">
        <w:trPr>
          <w:trHeight w:val="4000"/>
        </w:trPr>
        <w:tc>
          <w:tcPr>
            <w:tcW w:w="1368" w:type="dxa"/>
          </w:tcPr>
          <w:p w14:paraId="6A87444C" w14:textId="77777777" w:rsidR="00CB2AF7" w:rsidRDefault="00CB2AF7">
            <w:r>
              <w:lastRenderedPageBreak/>
              <w:t>Слайд 14</w:t>
            </w:r>
          </w:p>
        </w:tc>
        <w:tc>
          <w:tcPr>
            <w:tcW w:w="4101" w:type="dxa"/>
          </w:tcPr>
          <w:p w14:paraId="62541650" w14:textId="77777777" w:rsidR="00CB2AF7" w:rsidRDefault="00CB2AF7">
            <w:r>
              <w:object w:dxaOrig="7205" w:dyaOrig="5403" w14:anchorId="2AB34A0F">
                <v:shape id="_x0000_i1038" type="#_x0000_t75" style="width:162.65pt;height:121.05pt" o:ole="" o:bordertopcolor="this" o:borderleftcolor="this" o:borderbottomcolor="this" o:borderrightcolor="this">
                  <v:imagedata r:id="rId3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8" DrawAspect="Content" ObjectID="_1412152854" r:id="rId32"/>
              </w:object>
            </w:r>
          </w:p>
        </w:tc>
        <w:tc>
          <w:tcPr>
            <w:tcW w:w="4102" w:type="dxa"/>
          </w:tcPr>
          <w:p w14:paraId="4EE8DAD2" w14:textId="77777777" w:rsid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Обширная вырубка лесов зачастую </w:t>
            </w:r>
            <w:r>
              <w:rPr>
                <w:rFonts w:ascii="Calibri" w:hAnsi="Calibri" w:cs="Calibri"/>
                <w:b/>
                <w:bCs/>
                <w:kern w:val="24"/>
                <w:sz w:val="24"/>
                <w:szCs w:val="24"/>
              </w:rPr>
              <w:t>наносит ущерб качеству земель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. </w:t>
            </w:r>
          </w:p>
          <w:p w14:paraId="561F895F" w14:textId="77777777" w:rsidR="00CB2AF7" w:rsidRP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Хотя около 30 процентов поверхности земли все еще покрыто лесами, ежегодно огромные площади подвергаются обезлесению.</w:t>
            </w:r>
          </w:p>
          <w:p w14:paraId="12E5EE9C" w14:textId="77777777" w:rsid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19FF9C22" w14:textId="77777777" w:rsid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7E15866F" w14:textId="77777777" w:rsidR="00CB2AF7" w:rsidRDefault="00CB2AF7"/>
        </w:tc>
      </w:tr>
      <w:tr w:rsidR="00CB2AF7" w14:paraId="33D2A426" w14:textId="77777777" w:rsidTr="00CB2AF7">
        <w:trPr>
          <w:trHeight w:val="4000"/>
        </w:trPr>
        <w:tc>
          <w:tcPr>
            <w:tcW w:w="1368" w:type="dxa"/>
          </w:tcPr>
          <w:p w14:paraId="38F5CF15" w14:textId="77777777" w:rsidR="00CB2AF7" w:rsidRDefault="00CB2AF7">
            <w:r>
              <w:t>Слайд 15</w:t>
            </w:r>
          </w:p>
        </w:tc>
        <w:tc>
          <w:tcPr>
            <w:tcW w:w="4101" w:type="dxa"/>
          </w:tcPr>
          <w:p w14:paraId="49162A27" w14:textId="77777777" w:rsidR="00CB2AF7" w:rsidRDefault="00CB2AF7">
            <w:r>
              <w:object w:dxaOrig="7205" w:dyaOrig="5403" w14:anchorId="3B2CFAD7">
                <v:shape id="_x0000_i1039" type="#_x0000_t75" style="width:162.65pt;height:121.05pt" o:ole="" o:bordertopcolor="this" o:borderleftcolor="this" o:borderbottomcolor="this" o:borderrightcolor="this">
                  <v:imagedata r:id="rId3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9" DrawAspect="Content" ObjectID="_1412152855" r:id="rId34"/>
              </w:object>
            </w:r>
          </w:p>
        </w:tc>
        <w:tc>
          <w:tcPr>
            <w:tcW w:w="4102" w:type="dxa"/>
          </w:tcPr>
          <w:p w14:paraId="725BE59E" w14:textId="77777777" w:rsid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b/>
                <w:bCs/>
                <w:kern w:val="24"/>
                <w:sz w:val="24"/>
                <w:szCs w:val="24"/>
              </w:rPr>
              <w:t>Баланс между потребностью планеты в лесах и нашей потребностью в пище найти нелегко, особенно в связи со все возрастающей перенаселенностью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. </w:t>
            </w:r>
          </w:p>
          <w:p w14:paraId="4A84DB3B" w14:textId="77777777" w:rsid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Вырубка лесов способствует изменению климата. </w:t>
            </w:r>
          </w:p>
          <w:p w14:paraId="65DB3196" w14:textId="77777777" w:rsid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Влажные лесные почвы быстро высыхают без тенистого полога леса. </w:t>
            </w:r>
          </w:p>
          <w:p w14:paraId="250A2874" w14:textId="77777777" w:rsid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Бывшие леса могут быстро превратиться в пустыню. </w:t>
            </w:r>
          </w:p>
          <w:p w14:paraId="11BE9F45" w14:textId="77777777" w:rsid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Нельзя забывать и о том, что именно леса обеспечивают поглощение парниковых газов.</w:t>
            </w:r>
          </w:p>
          <w:p w14:paraId="58F0C539" w14:textId="77777777" w:rsid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27CB0D86" w14:textId="77777777" w:rsidR="00CB2AF7" w:rsidRDefault="00CB2AF7"/>
        </w:tc>
      </w:tr>
      <w:tr w:rsidR="00CB2AF7" w14:paraId="79A890C6" w14:textId="77777777" w:rsidTr="00CB2AF7">
        <w:trPr>
          <w:trHeight w:val="4000"/>
        </w:trPr>
        <w:tc>
          <w:tcPr>
            <w:tcW w:w="1368" w:type="dxa"/>
          </w:tcPr>
          <w:p w14:paraId="32F010CF" w14:textId="77777777" w:rsidR="00CB2AF7" w:rsidRDefault="00CB2AF7">
            <w:r>
              <w:lastRenderedPageBreak/>
              <w:t>Слайд 16</w:t>
            </w:r>
          </w:p>
        </w:tc>
        <w:tc>
          <w:tcPr>
            <w:tcW w:w="4101" w:type="dxa"/>
          </w:tcPr>
          <w:p w14:paraId="3EC1A838" w14:textId="77777777" w:rsidR="00CB2AF7" w:rsidRDefault="00CB2AF7">
            <w:r>
              <w:object w:dxaOrig="7205" w:dyaOrig="5403" w14:anchorId="479FD855">
                <v:shape id="_x0000_i1040" type="#_x0000_t75" style="width:162.65pt;height:121.05pt" o:ole="" o:bordertopcolor="this" o:borderleftcolor="this" o:borderbottomcolor="this" o:borderrightcolor="this">
                  <v:imagedata r:id="rId3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0" DrawAspect="Content" ObjectID="_1412152856" r:id="rId36"/>
              </w:object>
            </w:r>
          </w:p>
        </w:tc>
        <w:tc>
          <w:tcPr>
            <w:tcW w:w="4102" w:type="dxa"/>
          </w:tcPr>
          <w:p w14:paraId="265F5013" w14:textId="77777777" w:rsid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Неравномерность развития различных регионов мира означает, </w:t>
            </w:r>
            <w:r>
              <w:rPr>
                <w:rFonts w:ascii="Calibri" w:hAnsi="Calibri" w:cs="Calibri"/>
                <w:b/>
                <w:bCs/>
                <w:kern w:val="24"/>
                <w:sz w:val="24"/>
                <w:szCs w:val="24"/>
              </w:rPr>
              <w:t>что хотя в настоящее время производится достаточно продуктов питания, чтобы удовлетворить нужды всего населения, пища не всегда доступна для всех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. </w:t>
            </w:r>
          </w:p>
          <w:p w14:paraId="318FB9AD" w14:textId="77777777" w:rsid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Бедность и последствия климатических изменений ощущаются гораздо острее в засушливых местах, где происходит опустынивание земель. Многие неразвитые страны не имеют адекватной инфраструктуры, отсутствие которой не позволяет распределить пищу надлежащим образом.</w:t>
            </w:r>
          </w:p>
          <w:p w14:paraId="71D2F457" w14:textId="77777777" w:rsid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44F4AD49" w14:textId="77777777" w:rsidR="00CB2AF7" w:rsidRDefault="00CB2AF7"/>
        </w:tc>
      </w:tr>
      <w:tr w:rsidR="00CB2AF7" w14:paraId="1599FC8C" w14:textId="77777777" w:rsidTr="00CB2AF7">
        <w:trPr>
          <w:trHeight w:val="4000"/>
        </w:trPr>
        <w:tc>
          <w:tcPr>
            <w:tcW w:w="1368" w:type="dxa"/>
          </w:tcPr>
          <w:p w14:paraId="52C6F22A" w14:textId="77777777" w:rsidR="00CB2AF7" w:rsidRDefault="00CB2AF7">
            <w:r>
              <w:t>Слайд 17</w:t>
            </w:r>
          </w:p>
        </w:tc>
        <w:tc>
          <w:tcPr>
            <w:tcW w:w="4101" w:type="dxa"/>
          </w:tcPr>
          <w:p w14:paraId="35452760" w14:textId="77777777" w:rsidR="00CB2AF7" w:rsidRDefault="00CB2AF7">
            <w:r>
              <w:object w:dxaOrig="7205" w:dyaOrig="5403" w14:anchorId="5A3B00A1">
                <v:shape id="_x0000_i1041" type="#_x0000_t75" style="width:162.65pt;height:121.05pt" o:ole="" o:bordertopcolor="this" o:borderleftcolor="this" o:borderbottomcolor="this" o:borderrightcolor="this">
                  <v:imagedata r:id="rId3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1" DrawAspect="Content" ObjectID="_1412152857" r:id="rId38"/>
              </w:object>
            </w:r>
          </w:p>
        </w:tc>
        <w:tc>
          <w:tcPr>
            <w:tcW w:w="4102" w:type="dxa"/>
          </w:tcPr>
          <w:p w14:paraId="390459DA" w14:textId="77777777" w:rsidR="00CB2AF7" w:rsidRP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  Большинство ученых согласны, что за последние 100 лет климат значительно изменился в сторону потепления, хотя о причинах этого явления существуют разные мнения.</w:t>
            </w:r>
          </w:p>
          <w:p w14:paraId="76F7E113" w14:textId="77777777" w:rsidR="00CB2AF7" w:rsidRP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  Несомненно одно: изменение климата  влияет на производство продуктов питания. Урожайность зерновых может изменяться в зависимости от температурных условий. Например, Международный исследовательский институт риса на Филиппинах обнаружил, что производство риса сокращалось на 10 процентов  каждый раз, когда ночная минимальная температура увеличивалась на 1 градус Цельсия в течение периода роста риса.</w:t>
            </w:r>
          </w:p>
          <w:p w14:paraId="1E8290C9" w14:textId="77777777" w:rsidR="00CB2AF7" w:rsidRP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  Исследователи </w:t>
            </w:r>
            <w:proofErr w:type="spellStart"/>
            <w:r>
              <w:rPr>
                <w:rFonts w:ascii="Calibri" w:hAnsi="Calibri" w:cs="Calibri"/>
                <w:kern w:val="24"/>
                <w:sz w:val="24"/>
                <w:szCs w:val="24"/>
              </w:rPr>
              <w:t>Лобелл</w:t>
            </w:r>
            <w:proofErr w:type="spellEnd"/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и </w:t>
            </w:r>
            <w:proofErr w:type="spellStart"/>
            <w:r>
              <w:rPr>
                <w:rFonts w:ascii="Calibri" w:hAnsi="Calibri" w:cs="Calibri"/>
                <w:kern w:val="24"/>
                <w:sz w:val="24"/>
                <w:szCs w:val="24"/>
              </w:rPr>
              <w:t>Филд</w:t>
            </w:r>
            <w:proofErr w:type="spellEnd"/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сообщили, что изменения климата с 1981 года привели к ежегодным потерям пшеницы, кукурузы и ячменя в размере примерно 5 миллиардов  долларов в год суммарно (по состоянию на 2002 год). Это не значительное количество, тем не менее, оно соотносимо со стоимостью улучшенных урожаев, полученных в 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lastRenderedPageBreak/>
              <w:t>результате технологических изменений.</w:t>
            </w:r>
          </w:p>
          <w:p w14:paraId="11F944AA" w14:textId="77777777" w:rsid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22CBF8D7" w14:textId="77777777" w:rsid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061603BC" w14:textId="77777777" w:rsidR="00CB2AF7" w:rsidRDefault="00CB2AF7"/>
        </w:tc>
      </w:tr>
      <w:tr w:rsidR="00CB2AF7" w14:paraId="73238F45" w14:textId="77777777" w:rsidTr="00CB2AF7">
        <w:trPr>
          <w:trHeight w:val="4000"/>
        </w:trPr>
        <w:tc>
          <w:tcPr>
            <w:tcW w:w="1368" w:type="dxa"/>
          </w:tcPr>
          <w:p w14:paraId="4F7A31A5" w14:textId="77777777" w:rsidR="00CB2AF7" w:rsidRDefault="00CB2AF7">
            <w:r>
              <w:lastRenderedPageBreak/>
              <w:t>Слайд 18</w:t>
            </w:r>
          </w:p>
        </w:tc>
        <w:tc>
          <w:tcPr>
            <w:tcW w:w="4101" w:type="dxa"/>
          </w:tcPr>
          <w:p w14:paraId="1DCF55EB" w14:textId="77777777" w:rsidR="00CB2AF7" w:rsidRDefault="00CB2AF7">
            <w:r>
              <w:object w:dxaOrig="7205" w:dyaOrig="5403" w14:anchorId="249412D5">
                <v:shape id="_x0000_i1042" type="#_x0000_t75" style="width:162.65pt;height:121.05pt" o:ole="" o:bordertopcolor="this" o:borderleftcolor="this" o:borderbottomcolor="this" o:borderrightcolor="this">
                  <v:imagedata r:id="rId3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2" DrawAspect="Content" ObjectID="_1412152858" r:id="rId40"/>
              </w:object>
            </w:r>
          </w:p>
        </w:tc>
        <w:tc>
          <w:tcPr>
            <w:tcW w:w="4102" w:type="dxa"/>
          </w:tcPr>
          <w:p w14:paraId="361FDD15" w14:textId="77777777" w:rsid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За последнее столетие потребление энергии во многом определялось ископаемым топливом. </w:t>
            </w:r>
          </w:p>
          <w:p w14:paraId="7F7137C1" w14:textId="77777777" w:rsid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Увеличение стоимости такой энергии, скорее всего,  будет стимулировать переход на альтернативные источники</w:t>
            </w:r>
            <w:r w:rsidRPr="00CB2AF7">
              <w:rPr>
                <w:rFonts w:ascii="Calibri" w:hAnsi="Calibri" w:cs="Calibri"/>
                <w:kern w:val="24"/>
                <w:sz w:val="24"/>
                <w:szCs w:val="24"/>
              </w:rPr>
              <w:t xml:space="preserve"> 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энергии. </w:t>
            </w:r>
          </w:p>
          <w:p w14:paraId="3574F21B" w14:textId="77777777" w:rsid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Однако, </w:t>
            </w:r>
            <w:r>
              <w:rPr>
                <w:rFonts w:ascii="Calibri" w:hAnsi="Calibri" w:cs="Calibri"/>
                <w:b/>
                <w:bCs/>
                <w:kern w:val="24"/>
                <w:sz w:val="24"/>
                <w:szCs w:val="24"/>
              </w:rPr>
              <w:t>независимо от вопроса о стоимости, энергосбережение является важной частью охраны окружающей среды.</w:t>
            </w:r>
          </w:p>
          <w:p w14:paraId="6278CD8C" w14:textId="77777777" w:rsid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4F726899" w14:textId="77777777" w:rsidR="00CB2AF7" w:rsidRDefault="00CB2AF7"/>
        </w:tc>
      </w:tr>
      <w:tr w:rsidR="00CB2AF7" w14:paraId="183D4BE7" w14:textId="77777777" w:rsidTr="00CB2AF7">
        <w:trPr>
          <w:trHeight w:val="4000"/>
        </w:trPr>
        <w:tc>
          <w:tcPr>
            <w:tcW w:w="1368" w:type="dxa"/>
          </w:tcPr>
          <w:p w14:paraId="363C342A" w14:textId="77777777" w:rsidR="00CB2AF7" w:rsidRDefault="00CB2AF7">
            <w:r>
              <w:t>Слайд 19</w:t>
            </w:r>
          </w:p>
        </w:tc>
        <w:tc>
          <w:tcPr>
            <w:tcW w:w="4101" w:type="dxa"/>
          </w:tcPr>
          <w:p w14:paraId="3EAA10E4" w14:textId="77777777" w:rsidR="00CB2AF7" w:rsidRDefault="00CB2AF7">
            <w:r>
              <w:object w:dxaOrig="7205" w:dyaOrig="5403" w14:anchorId="5FA32FE5">
                <v:shape id="_x0000_i1043" type="#_x0000_t75" style="width:162.65pt;height:121.05pt" o:ole="" o:bordertopcolor="this" o:borderleftcolor="this" o:borderbottomcolor="this" o:borderrightcolor="this">
                  <v:imagedata r:id="rId4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3" DrawAspect="Content" ObjectID="_1412152859" r:id="rId42"/>
              </w:object>
            </w:r>
          </w:p>
        </w:tc>
        <w:tc>
          <w:tcPr>
            <w:tcW w:w="4102" w:type="dxa"/>
          </w:tcPr>
          <w:p w14:paraId="1D56C84E" w14:textId="77777777" w:rsidR="00CB2AF7" w:rsidRP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Особую тревогу вызывает загрязнение воды и воздуха.</w:t>
            </w:r>
          </w:p>
          <w:p w14:paraId="254F2B22" w14:textId="77777777" w:rsidR="00CB2AF7" w:rsidRP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Индустриализация породила огромное количество сопутствующих отходов. Серьезность загрязнения окружающей среды зависит от состава этих отходов. Например, вездесущие пластмассы. Они являются производными нефтепродуктов и, хотя изделия из пластмассы весьма полезны в обиходе, их распад в естественных условиях не происходит быстро. Было доказано, что пластик может сохраняться в течение нескольких десятилетий. Даже при смешивании пластмассы с целлюлозой для производства так называемого «биологически разлагающегося пластика», частицы пластмассы сохраняются гораздо дольше, чем целлюлоза, которая разлагается 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lastRenderedPageBreak/>
              <w:t xml:space="preserve">быстрее. </w:t>
            </w:r>
            <w:r>
              <w:rPr>
                <w:rFonts w:ascii="Calibri" w:hAnsi="Calibri" w:cs="Calibri"/>
                <w:b/>
                <w:bCs/>
                <w:kern w:val="24"/>
                <w:sz w:val="24"/>
                <w:szCs w:val="24"/>
              </w:rPr>
              <w:t xml:space="preserve">Теоретически, оставшиеся частицы пластмасс, если они достаточно малы, могут подвергаться бактериальному разложению. На практике же оказывается, что это разложение далеко не всегда соответствует прогнозам. 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t>Штат Калифорния подал в суд на производителей пластиковых бутылок «</w:t>
            </w:r>
            <w:r>
              <w:rPr>
                <w:rFonts w:ascii="Calibri" w:hAnsi="Calibri" w:cs="Calibri"/>
                <w:kern w:val="24"/>
                <w:sz w:val="24"/>
                <w:szCs w:val="24"/>
                <w:lang w:val="en-US"/>
              </w:rPr>
              <w:t>ENSO</w:t>
            </w:r>
            <w:r w:rsidRPr="00CB2AF7">
              <w:rPr>
                <w:rFonts w:ascii="Calibri" w:hAnsi="Calibri" w:cs="Calibri"/>
                <w:kern w:val="24"/>
                <w:sz w:val="24"/>
                <w:szCs w:val="24"/>
              </w:rPr>
              <w:t xml:space="preserve"> </w:t>
            </w:r>
            <w:r>
              <w:rPr>
                <w:rFonts w:ascii="Calibri" w:hAnsi="Calibri" w:cs="Calibri"/>
                <w:kern w:val="24"/>
                <w:sz w:val="24"/>
                <w:szCs w:val="24"/>
                <w:lang w:val="en-US"/>
              </w:rPr>
              <w:t>Plastics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t>», «</w:t>
            </w:r>
            <w:proofErr w:type="spellStart"/>
            <w:r>
              <w:rPr>
                <w:rFonts w:ascii="Calibri" w:hAnsi="Calibri" w:cs="Calibri"/>
                <w:kern w:val="24"/>
                <w:sz w:val="24"/>
                <w:szCs w:val="24"/>
                <w:lang w:val="en-US"/>
              </w:rPr>
              <w:t>Aquamantra</w:t>
            </w:r>
            <w:proofErr w:type="spellEnd"/>
            <w:r>
              <w:rPr>
                <w:rFonts w:ascii="Calibri" w:hAnsi="Calibri" w:cs="Calibri"/>
                <w:kern w:val="24"/>
                <w:sz w:val="24"/>
                <w:szCs w:val="24"/>
              </w:rPr>
              <w:t>» и «</w:t>
            </w:r>
            <w:r>
              <w:rPr>
                <w:rFonts w:ascii="Calibri" w:hAnsi="Calibri" w:cs="Calibri"/>
                <w:kern w:val="24"/>
                <w:sz w:val="24"/>
                <w:szCs w:val="24"/>
                <w:lang w:val="en-US"/>
              </w:rPr>
              <w:t>Balance</w:t>
            </w:r>
            <w:r w:rsidRPr="00CB2AF7">
              <w:rPr>
                <w:rFonts w:ascii="Calibri" w:hAnsi="Calibri" w:cs="Calibri"/>
                <w:kern w:val="24"/>
                <w:sz w:val="24"/>
                <w:szCs w:val="24"/>
              </w:rPr>
              <w:t xml:space="preserve"> </w:t>
            </w:r>
            <w:r>
              <w:rPr>
                <w:rFonts w:ascii="Calibri" w:hAnsi="Calibri" w:cs="Calibri"/>
                <w:kern w:val="24"/>
                <w:sz w:val="24"/>
                <w:szCs w:val="24"/>
                <w:lang w:val="en-US"/>
              </w:rPr>
              <w:t>Water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t>», обвиняя их в ложных заявлениях.</w:t>
            </w:r>
          </w:p>
          <w:p w14:paraId="6936862D" w14:textId="77777777" w:rsid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6BC6497B" w14:textId="77777777" w:rsid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30FDEB6C" w14:textId="77777777" w:rsidR="00CB2AF7" w:rsidRDefault="00CB2AF7"/>
        </w:tc>
      </w:tr>
      <w:tr w:rsidR="00CB2AF7" w14:paraId="1415C721" w14:textId="77777777" w:rsidTr="00CB2AF7">
        <w:trPr>
          <w:trHeight w:val="4000"/>
        </w:trPr>
        <w:tc>
          <w:tcPr>
            <w:tcW w:w="1368" w:type="dxa"/>
          </w:tcPr>
          <w:p w14:paraId="0295A334" w14:textId="77777777" w:rsidR="00CB2AF7" w:rsidRDefault="00CB2AF7">
            <w:r>
              <w:lastRenderedPageBreak/>
              <w:t>Слайд 20</w:t>
            </w:r>
          </w:p>
        </w:tc>
        <w:tc>
          <w:tcPr>
            <w:tcW w:w="4101" w:type="dxa"/>
          </w:tcPr>
          <w:p w14:paraId="41A2C3E7" w14:textId="77777777" w:rsidR="00CB2AF7" w:rsidRDefault="00CB2AF7">
            <w:r>
              <w:object w:dxaOrig="7205" w:dyaOrig="5403" w14:anchorId="12715F14">
                <v:shape id="_x0000_i1044" type="#_x0000_t75" style="width:162.65pt;height:121.05pt" o:ole="" o:bordertopcolor="this" o:borderleftcolor="this" o:borderbottomcolor="this" o:borderrightcolor="this">
                  <v:imagedata r:id="rId4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4" DrawAspect="Content" ObjectID="_1412152860" r:id="rId44"/>
              </w:object>
            </w:r>
          </w:p>
        </w:tc>
        <w:tc>
          <w:tcPr>
            <w:tcW w:w="4102" w:type="dxa"/>
          </w:tcPr>
          <w:p w14:paraId="1C424FBC" w14:textId="77777777" w:rsidR="00CB2AF7" w:rsidRP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Воздействие солнца, ветра и волн лишь размельчает пластмассу на фрагменты, но в конце концов, большинство этих частиц попадает в океан. Ученые обнаружили в Тихом океане твердые частицы пластмасс на глубине от 4,5 до 9 метров. Эти частицы, называемые «пластмассовые гранулы», были обнаружены и в пищеварительных трактах криля (</w:t>
            </w:r>
            <w:r>
              <w:rPr>
                <w:rFonts w:ascii="Calibri" w:hAnsi="Calibri" w:cs="Calibri"/>
                <w:i/>
                <w:iCs/>
                <w:kern w:val="24"/>
                <w:sz w:val="24"/>
                <w:szCs w:val="24"/>
              </w:rPr>
              <w:t>***прим.- вид морского рачка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t>), который является основным источником питания для большинства морских обитателей. Таким образом, наша зависимость от одноразовых пластиковых бутылок может представлять огромную угрозу для планеты.</w:t>
            </w:r>
          </w:p>
          <w:p w14:paraId="36F9AF79" w14:textId="77777777" w:rsid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23CD7612" w14:textId="77777777" w:rsid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1C376476" w14:textId="77777777" w:rsidR="00CB2AF7" w:rsidRDefault="00CB2AF7"/>
        </w:tc>
      </w:tr>
      <w:tr w:rsidR="00CB2AF7" w14:paraId="12FB034B" w14:textId="77777777" w:rsidTr="00CB2AF7">
        <w:trPr>
          <w:trHeight w:val="4000"/>
        </w:trPr>
        <w:tc>
          <w:tcPr>
            <w:tcW w:w="1368" w:type="dxa"/>
          </w:tcPr>
          <w:p w14:paraId="228502AC" w14:textId="77777777" w:rsidR="00CB2AF7" w:rsidRDefault="00CB2AF7">
            <w:r>
              <w:lastRenderedPageBreak/>
              <w:t>Слайд 21</w:t>
            </w:r>
          </w:p>
        </w:tc>
        <w:tc>
          <w:tcPr>
            <w:tcW w:w="4101" w:type="dxa"/>
          </w:tcPr>
          <w:p w14:paraId="63C45779" w14:textId="77777777" w:rsidR="00CB2AF7" w:rsidRDefault="00CB2AF7">
            <w:r>
              <w:object w:dxaOrig="7205" w:dyaOrig="5403" w14:anchorId="2259318C">
                <v:shape id="_x0000_i1045" type="#_x0000_t75" style="width:162.65pt;height:121.05pt" o:ole="" o:bordertopcolor="this" o:borderleftcolor="this" o:borderbottomcolor="this" o:borderrightcolor="this">
                  <v:imagedata r:id="rId4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5" DrawAspect="Content" ObjectID="_1412152861" r:id="rId46"/>
              </w:object>
            </w:r>
          </w:p>
        </w:tc>
        <w:tc>
          <w:tcPr>
            <w:tcW w:w="4102" w:type="dxa"/>
          </w:tcPr>
          <w:p w14:paraId="7E5CB8BC" w14:textId="77777777" w:rsid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b/>
                <w:bCs/>
                <w:kern w:val="24"/>
                <w:sz w:val="24"/>
                <w:szCs w:val="24"/>
                <w:lang w:val="en-CA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Вспышки заболеваний очень часто связаны с вирусным и бактериальным загрязнением отходами жизнедеятельности человека и животных. </w:t>
            </w:r>
            <w:r>
              <w:rPr>
                <w:rFonts w:ascii="Calibri" w:hAnsi="Calibri" w:cs="Calibri"/>
                <w:b/>
                <w:bCs/>
                <w:kern w:val="24"/>
                <w:sz w:val="24"/>
                <w:szCs w:val="24"/>
              </w:rPr>
              <w:t>Гигиена является фундаментальным принципом здоровья.</w:t>
            </w:r>
          </w:p>
          <w:p w14:paraId="46280732" w14:textId="77777777" w:rsid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08A8EF98" w14:textId="77777777" w:rsid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53FC594F" w14:textId="77777777" w:rsidR="00CB2AF7" w:rsidRDefault="00CB2AF7"/>
        </w:tc>
      </w:tr>
      <w:tr w:rsidR="00CB2AF7" w14:paraId="6745FE54" w14:textId="77777777" w:rsidTr="00CB2AF7">
        <w:trPr>
          <w:trHeight w:val="4000"/>
        </w:trPr>
        <w:tc>
          <w:tcPr>
            <w:tcW w:w="1368" w:type="dxa"/>
          </w:tcPr>
          <w:p w14:paraId="42BA14AF" w14:textId="77777777" w:rsidR="00CB2AF7" w:rsidRDefault="00CB2AF7">
            <w:r>
              <w:t>Слайд 22</w:t>
            </w:r>
          </w:p>
        </w:tc>
        <w:tc>
          <w:tcPr>
            <w:tcW w:w="4101" w:type="dxa"/>
          </w:tcPr>
          <w:p w14:paraId="77B85F81" w14:textId="77777777" w:rsidR="00CB2AF7" w:rsidRDefault="00CB2AF7">
            <w:r>
              <w:object w:dxaOrig="7205" w:dyaOrig="5403" w14:anchorId="52CE92F0">
                <v:shape id="_x0000_i1046" type="#_x0000_t75" style="width:162.65pt;height:121.05pt" o:ole="" o:bordertopcolor="this" o:borderleftcolor="this" o:borderbottomcolor="this" o:borderrightcolor="this">
                  <v:imagedata r:id="rId4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6" DrawAspect="Content" ObjectID="_1412152862" r:id="rId48"/>
              </w:object>
            </w:r>
          </w:p>
        </w:tc>
        <w:tc>
          <w:tcPr>
            <w:tcW w:w="4102" w:type="dxa"/>
          </w:tcPr>
          <w:p w14:paraId="7734C136" w14:textId="77777777" w:rsidR="00CB2AF7" w:rsidRP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Консультативный технический совет института </w:t>
            </w:r>
            <w:proofErr w:type="spellStart"/>
            <w:r>
              <w:rPr>
                <w:rFonts w:ascii="Calibri" w:hAnsi="Calibri" w:cs="Calibri"/>
                <w:kern w:val="24"/>
                <w:sz w:val="24"/>
                <w:szCs w:val="24"/>
              </w:rPr>
              <w:t>Блэксмита</w:t>
            </w:r>
            <w:proofErr w:type="spellEnd"/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сообщил, что </w:t>
            </w:r>
            <w:r>
              <w:rPr>
                <w:rFonts w:ascii="Calibri" w:hAnsi="Calibri" w:cs="Calibri"/>
                <w:b/>
                <w:bCs/>
                <w:kern w:val="24"/>
                <w:sz w:val="24"/>
                <w:szCs w:val="24"/>
              </w:rPr>
              <w:t xml:space="preserve">люди, живущие в загрязненных регионах, могут не иметь текущих проблем со здоровьем, однако в дальнейшем у них, как правило, развиваются болезни 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t>такие, как рак, легочные инфекции и умственная отсталость.</w:t>
            </w:r>
          </w:p>
          <w:p w14:paraId="3DE51D71" w14:textId="77777777" w:rsid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19A75663" w14:textId="77777777" w:rsid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43A9E1BE" w14:textId="77777777" w:rsidR="00CB2AF7" w:rsidRDefault="00CB2AF7"/>
        </w:tc>
      </w:tr>
      <w:tr w:rsidR="00CB2AF7" w14:paraId="0296CBD3" w14:textId="77777777" w:rsidTr="00CB2AF7">
        <w:trPr>
          <w:trHeight w:val="4000"/>
        </w:trPr>
        <w:tc>
          <w:tcPr>
            <w:tcW w:w="1368" w:type="dxa"/>
          </w:tcPr>
          <w:p w14:paraId="033AC139" w14:textId="77777777" w:rsidR="00CB2AF7" w:rsidRDefault="00CB2AF7">
            <w:r>
              <w:t>Слайд 23</w:t>
            </w:r>
          </w:p>
        </w:tc>
        <w:tc>
          <w:tcPr>
            <w:tcW w:w="4101" w:type="dxa"/>
          </w:tcPr>
          <w:p w14:paraId="00135FFB" w14:textId="77777777" w:rsidR="00CB2AF7" w:rsidRDefault="00CB2AF7">
            <w:r>
              <w:object w:dxaOrig="7205" w:dyaOrig="5403" w14:anchorId="59E7DB2D">
                <v:shape id="_x0000_i1047" type="#_x0000_t75" style="width:162.65pt;height:121.05pt" o:ole="" o:bordertopcolor="this" o:borderleftcolor="this" o:borderbottomcolor="this" o:borderrightcolor="this">
                  <v:imagedata r:id="rId4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7" DrawAspect="Content" ObjectID="_1412152863" r:id="rId50"/>
              </w:object>
            </w:r>
          </w:p>
        </w:tc>
        <w:tc>
          <w:tcPr>
            <w:tcW w:w="4102" w:type="dxa"/>
          </w:tcPr>
          <w:p w14:paraId="0255E37A" w14:textId="77777777" w:rsidR="00CB2AF7" w:rsidRP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  В различных регионах мира есть города, где продолжительность жизни населения приближается к продолжительности жизни в средние века, а врожденные дефекты являются скорее нормой, чем исключением. Есть места, где темпы заболеваемости астмой среди детей превышают 90 процентов. В этих регионах продолжительность жизни может быть вдвое меньше, чем в богатых странах. Но даже </w:t>
            </w:r>
            <w:r>
              <w:rPr>
                <w:rFonts w:ascii="Calibri" w:hAnsi="Calibri" w:cs="Calibri"/>
                <w:b/>
                <w:bCs/>
                <w:kern w:val="24"/>
                <w:sz w:val="24"/>
                <w:szCs w:val="24"/>
              </w:rPr>
              <w:t>в Северной Америке половина населения находится под воздействием опасных последствий загрязнения окружающей среды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t>.</w:t>
            </w:r>
          </w:p>
          <w:p w14:paraId="340467C7" w14:textId="77777777" w:rsid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  По оценке Американской легочной ассоциации, примерно 50 процентов американцев живут на территориях с опасным уровнем нарушения озонового слоя или загрязнения пестицидами. Университет Южной 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lastRenderedPageBreak/>
              <w:t xml:space="preserve">Калифорнии вел наблюдения за тремя группами детей, живущих в разных районах  вокруг </w:t>
            </w:r>
            <w:proofErr w:type="spellStart"/>
            <w:r>
              <w:rPr>
                <w:rFonts w:ascii="Calibri" w:hAnsi="Calibri" w:cs="Calibri"/>
                <w:kern w:val="24"/>
                <w:sz w:val="24"/>
                <w:szCs w:val="24"/>
              </w:rPr>
              <w:t>Лос</w:t>
            </w:r>
            <w:proofErr w:type="spellEnd"/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–Анжелеса. Было достаточно убедительно показано нарушение развития легких у детей, которые жили в более загрязненных атмосферных условиях. Такие дети подвержены повышенному риску бронхиальных и легочных заболеваний. </w:t>
            </w:r>
            <w:r>
              <w:rPr>
                <w:rFonts w:ascii="Calibri" w:hAnsi="Calibri" w:cs="Calibri"/>
                <w:b/>
                <w:bCs/>
                <w:kern w:val="24"/>
                <w:sz w:val="24"/>
                <w:szCs w:val="24"/>
              </w:rPr>
              <w:t>Последующие исследования подтвердили эти результаты.</w:t>
            </w:r>
          </w:p>
          <w:p w14:paraId="280E0976" w14:textId="77777777" w:rsid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3D8DC3A1" w14:textId="77777777" w:rsidR="00CB2AF7" w:rsidRDefault="00CB2AF7"/>
        </w:tc>
      </w:tr>
      <w:tr w:rsidR="00CB2AF7" w14:paraId="1E6C1FD2" w14:textId="77777777" w:rsidTr="00CB2AF7">
        <w:trPr>
          <w:trHeight w:val="4000"/>
        </w:trPr>
        <w:tc>
          <w:tcPr>
            <w:tcW w:w="1368" w:type="dxa"/>
          </w:tcPr>
          <w:p w14:paraId="6E160EA7" w14:textId="77777777" w:rsidR="00CB2AF7" w:rsidRDefault="00CB2AF7">
            <w:r>
              <w:lastRenderedPageBreak/>
              <w:t>Слайд 24</w:t>
            </w:r>
          </w:p>
        </w:tc>
        <w:tc>
          <w:tcPr>
            <w:tcW w:w="4101" w:type="dxa"/>
          </w:tcPr>
          <w:p w14:paraId="5F3D14EE" w14:textId="77777777" w:rsidR="00CB2AF7" w:rsidRDefault="00CB2AF7">
            <w:r>
              <w:object w:dxaOrig="7205" w:dyaOrig="5403" w14:anchorId="2ED02CF5">
                <v:shape id="_x0000_i1048" type="#_x0000_t75" style="width:162.65pt;height:121.05pt" o:ole="" o:bordertopcolor="this" o:borderleftcolor="this" o:borderbottomcolor="this" o:borderrightcolor="this">
                  <v:imagedata r:id="rId5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8" DrawAspect="Content" ObjectID="_1412152864" r:id="rId52"/>
              </w:object>
            </w:r>
          </w:p>
        </w:tc>
        <w:tc>
          <w:tcPr>
            <w:tcW w:w="4102" w:type="dxa"/>
          </w:tcPr>
          <w:p w14:paraId="4558CD65" w14:textId="77777777" w:rsidR="00CB2AF7" w:rsidRP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  Солнце — источник света, тепла и энергии для нашей планеты. Большая часть его излучения важна для нашего здоровья, однако чрезмерное ультрафиолетовое излучение может нанести вред. Такое излучение становится сильнее, когда разрушен озоновый слой в верхних слоях атмосферы.</w:t>
            </w:r>
          </w:p>
          <w:p w14:paraId="7ACC7AD9" w14:textId="77777777" w:rsidR="00CB2AF7" w:rsidRP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  Солнечный свет поддерживает температуру окружающей среды на Земле, способствует фотосинтезу, который является фундаментальным механизмом производства пищи. Солнечный свет приводит в действие круговорот воды в природе, благодаря испарению воды и превращению ее в облака с последующей дистилляцией в виде дождя.</w:t>
            </w:r>
          </w:p>
          <w:p w14:paraId="1191CAE6" w14:textId="77777777" w:rsid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21219AF8" w14:textId="77777777" w:rsid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2142E587" w14:textId="77777777" w:rsidR="00CB2AF7" w:rsidRDefault="00CB2AF7"/>
        </w:tc>
      </w:tr>
      <w:tr w:rsidR="00CB2AF7" w14:paraId="3C536643" w14:textId="77777777" w:rsidTr="00CB2AF7">
        <w:trPr>
          <w:trHeight w:val="4000"/>
        </w:trPr>
        <w:tc>
          <w:tcPr>
            <w:tcW w:w="1368" w:type="dxa"/>
          </w:tcPr>
          <w:p w14:paraId="350D8279" w14:textId="77777777" w:rsidR="00CB2AF7" w:rsidRDefault="00CB2AF7">
            <w:r>
              <w:lastRenderedPageBreak/>
              <w:t>Слайд 25</w:t>
            </w:r>
          </w:p>
        </w:tc>
        <w:tc>
          <w:tcPr>
            <w:tcW w:w="4101" w:type="dxa"/>
          </w:tcPr>
          <w:p w14:paraId="625324DC" w14:textId="77777777" w:rsidR="00CB2AF7" w:rsidRDefault="00CB2AF7">
            <w:r>
              <w:object w:dxaOrig="7205" w:dyaOrig="5403" w14:anchorId="03598428">
                <v:shape id="_x0000_i1049" type="#_x0000_t75" style="width:162.65pt;height:121.05pt" o:ole="" o:bordertopcolor="this" o:borderleftcolor="this" o:borderbottomcolor="this" o:borderrightcolor="this">
                  <v:imagedata r:id="rId5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9" DrawAspect="Content" ObjectID="_1412152865" r:id="rId54"/>
              </w:object>
            </w:r>
          </w:p>
        </w:tc>
        <w:tc>
          <w:tcPr>
            <w:tcW w:w="4102" w:type="dxa"/>
          </w:tcPr>
          <w:p w14:paraId="2ABA0203" w14:textId="77777777" w:rsidR="00CB2AF7" w:rsidRP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  Солнечный свет также преобразует неактивную форму витамина D, называемого </w:t>
            </w:r>
            <w:proofErr w:type="spellStart"/>
            <w:r>
              <w:rPr>
                <w:rFonts w:ascii="Calibri" w:hAnsi="Calibri" w:cs="Calibri"/>
                <w:kern w:val="24"/>
                <w:sz w:val="24"/>
                <w:szCs w:val="24"/>
              </w:rPr>
              <w:t>холекальциферол</w:t>
            </w:r>
            <w:proofErr w:type="spellEnd"/>
            <w:r>
              <w:rPr>
                <w:rFonts w:ascii="Calibri" w:hAnsi="Calibri" w:cs="Calibri"/>
                <w:kern w:val="24"/>
                <w:sz w:val="24"/>
                <w:szCs w:val="24"/>
              </w:rPr>
              <w:t>, в активную форму витамина D, в котором мы нуждаемся для поддержки многих функций организма. В то время как некоторые из нас не испытывают недостатка в  солнечном свете, многие люди работают в закрытых помещениях и не получают света солнца в достаточной мере. Кожа с темной пигментацией пропускает солнечный свет не в той же степени, что светлая кожа, поэтому уровень витамина D у таких людей может быть ниже, особенно если они живут в условиях крайнего Севера или Юга.</w:t>
            </w:r>
          </w:p>
          <w:p w14:paraId="3CEBEAC2" w14:textId="77777777" w:rsidR="00CB2AF7" w:rsidRP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  Дерматологи отмечают связь между солнечным загаром и раком кожи и призывают избегать длительного пребывания на солнце. Допустимое количество пребывания зависит от пигментации кожи человека, географического положения и времени года.</w:t>
            </w:r>
          </w:p>
          <w:p w14:paraId="4199DAC2" w14:textId="77777777" w:rsid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466A2CDA" w14:textId="77777777" w:rsid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72478201" w14:textId="77777777" w:rsidR="00CB2AF7" w:rsidRDefault="00CB2AF7"/>
        </w:tc>
      </w:tr>
      <w:tr w:rsidR="00CB2AF7" w14:paraId="4CCFEE9C" w14:textId="77777777" w:rsidTr="00CB2AF7">
        <w:trPr>
          <w:trHeight w:val="4000"/>
        </w:trPr>
        <w:tc>
          <w:tcPr>
            <w:tcW w:w="1368" w:type="dxa"/>
          </w:tcPr>
          <w:p w14:paraId="6686E297" w14:textId="77777777" w:rsidR="00CB2AF7" w:rsidRDefault="00CB2AF7">
            <w:r>
              <w:t>Слайд 26</w:t>
            </w:r>
          </w:p>
        </w:tc>
        <w:tc>
          <w:tcPr>
            <w:tcW w:w="4101" w:type="dxa"/>
          </w:tcPr>
          <w:p w14:paraId="5FAFBB48" w14:textId="77777777" w:rsidR="00CB2AF7" w:rsidRDefault="00CB2AF7">
            <w:r>
              <w:object w:dxaOrig="7205" w:dyaOrig="5403" w14:anchorId="1C2F9B25">
                <v:shape id="_x0000_i1050" type="#_x0000_t75" style="width:162.65pt;height:121.05pt" o:ole="" o:bordertopcolor="this" o:borderleftcolor="this" o:borderbottomcolor="this" o:borderrightcolor="this">
                  <v:imagedata r:id="rId5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0" DrawAspect="Content" ObjectID="_1412152866" r:id="rId56"/>
              </w:object>
            </w:r>
          </w:p>
        </w:tc>
        <w:tc>
          <w:tcPr>
            <w:tcW w:w="4102" w:type="dxa"/>
          </w:tcPr>
          <w:p w14:paraId="73B09FBB" w14:textId="77777777" w:rsidR="00CB2AF7" w:rsidRP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  С другой стороны, витамин D является важным фактором, контролирующим развитие других видов рака, таких как рак простаты. Таким образом, воздействие солнечного света в  оптимальном количестве жизненно необходимо для здоровья. Он убивает многие бактерии, и это здоровая практика – позволить солнечному свету литься в наши дома.</w:t>
            </w:r>
          </w:p>
          <w:p w14:paraId="59ECBC52" w14:textId="77777777" w:rsid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  Солнечный свет также стимулирует выработку серотонина. Это пример того, когда внешняя среда влияет на нашу «внутреннюю среду». Сезонному аффективному расстройству (САР), впервые описанному в 1984 году </w:t>
            </w:r>
            <w:proofErr w:type="spellStart"/>
            <w:r>
              <w:rPr>
                <w:rFonts w:ascii="Calibri" w:hAnsi="Calibri" w:cs="Calibri"/>
                <w:kern w:val="24"/>
                <w:sz w:val="24"/>
                <w:szCs w:val="24"/>
              </w:rPr>
              <w:t>нейропсихиатром</w:t>
            </w:r>
            <w:proofErr w:type="spellEnd"/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Calibri" w:hAnsi="Calibri" w:cs="Calibri"/>
                <w:kern w:val="24"/>
                <w:sz w:val="24"/>
                <w:szCs w:val="24"/>
              </w:rPr>
              <w:t>Норманом</w:t>
            </w:r>
            <w:proofErr w:type="spellEnd"/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Розенталем, подвержены  многие 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lastRenderedPageBreak/>
              <w:t xml:space="preserve">люди  в зимний период, когда количество солнечного  света уменьшается. Такие люди страдают от упадка сил, изменения аппетита, испытывают сонливость, раздражительность и депрессию. Таким людям пойдет на пользу воздействие яркого света. </w:t>
            </w:r>
          </w:p>
          <w:p w14:paraId="6A018B80" w14:textId="77777777" w:rsid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5851950D" w14:textId="77777777" w:rsidR="00CB2AF7" w:rsidRDefault="00CB2AF7"/>
        </w:tc>
      </w:tr>
      <w:tr w:rsidR="00CB2AF7" w14:paraId="0BE802A6" w14:textId="77777777" w:rsidTr="00CB2AF7">
        <w:trPr>
          <w:trHeight w:val="4000"/>
        </w:trPr>
        <w:tc>
          <w:tcPr>
            <w:tcW w:w="1368" w:type="dxa"/>
          </w:tcPr>
          <w:p w14:paraId="6001BD2C" w14:textId="77777777" w:rsidR="00CB2AF7" w:rsidRDefault="00CB2AF7">
            <w:r>
              <w:lastRenderedPageBreak/>
              <w:t>Слайд 27</w:t>
            </w:r>
          </w:p>
        </w:tc>
        <w:tc>
          <w:tcPr>
            <w:tcW w:w="4101" w:type="dxa"/>
          </w:tcPr>
          <w:p w14:paraId="3DC32D68" w14:textId="77777777" w:rsidR="00CB2AF7" w:rsidRDefault="00CB2AF7">
            <w:r>
              <w:object w:dxaOrig="7205" w:dyaOrig="5403" w14:anchorId="695F9F26">
                <v:shape id="_x0000_i1051" type="#_x0000_t75" style="width:162.65pt;height:121.05pt" o:ole="" o:bordertopcolor="this" o:borderleftcolor="this" o:borderbottomcolor="this" o:borderrightcolor="this">
                  <v:imagedata r:id="rId5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1" DrawAspect="Content" ObjectID="_1412152867" r:id="rId58"/>
              </w:object>
            </w:r>
          </w:p>
        </w:tc>
        <w:tc>
          <w:tcPr>
            <w:tcW w:w="4102" w:type="dxa"/>
          </w:tcPr>
          <w:p w14:paraId="03B1C241" w14:textId="77777777" w:rsidR="00CB2AF7" w:rsidRP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  Хотя мы живем во внешней среде, обменные процессы происходят внутри нашего организма.</w:t>
            </w:r>
          </w:p>
          <w:p w14:paraId="5575F86D" w14:textId="77777777" w:rsid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  Постоянство внутренней среды организма и его способность к поддержанию баланса и </w:t>
            </w:r>
            <w:proofErr w:type="spellStart"/>
            <w:r>
              <w:rPr>
                <w:rFonts w:ascii="Calibri" w:hAnsi="Calibri" w:cs="Calibri"/>
                <w:kern w:val="24"/>
                <w:sz w:val="24"/>
                <w:szCs w:val="24"/>
              </w:rPr>
              <w:t>саморегуляции</w:t>
            </w:r>
            <w:proofErr w:type="spellEnd"/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называется гомеостазом. </w:t>
            </w:r>
          </w:p>
          <w:p w14:paraId="29C84C02" w14:textId="77777777" w:rsidR="00CB2AF7" w:rsidRP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  Наилучшую поддержку гомеостаза мы можем обеспечить посредством образа жизни, который включает ежедневную физическую активность и здоровое питание, богатое нерафинированными растительными продуктами.</w:t>
            </w:r>
          </w:p>
          <w:p w14:paraId="0418BD79" w14:textId="77777777" w:rsid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44298F24" w14:textId="77777777" w:rsid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09653D29" w14:textId="77777777" w:rsidR="00CB2AF7" w:rsidRDefault="00CB2AF7"/>
        </w:tc>
      </w:tr>
      <w:tr w:rsidR="00CB2AF7" w14:paraId="454E0BCF" w14:textId="77777777" w:rsidTr="00CB2AF7">
        <w:trPr>
          <w:trHeight w:val="4000"/>
        </w:trPr>
        <w:tc>
          <w:tcPr>
            <w:tcW w:w="1368" w:type="dxa"/>
          </w:tcPr>
          <w:p w14:paraId="5EBA48FC" w14:textId="77777777" w:rsidR="00CB2AF7" w:rsidRDefault="00CB2AF7">
            <w:r>
              <w:t>Слайд 28</w:t>
            </w:r>
          </w:p>
        </w:tc>
        <w:tc>
          <w:tcPr>
            <w:tcW w:w="4101" w:type="dxa"/>
          </w:tcPr>
          <w:p w14:paraId="2B8ECB9B" w14:textId="77777777" w:rsidR="00CB2AF7" w:rsidRDefault="00CB2AF7">
            <w:r>
              <w:object w:dxaOrig="7205" w:dyaOrig="5403" w14:anchorId="1469644D">
                <v:shape id="_x0000_i1052" type="#_x0000_t75" style="width:162.65pt;height:121.05pt" o:ole="" o:bordertopcolor="this" o:borderleftcolor="this" o:borderbottomcolor="this" o:borderrightcolor="this">
                  <v:imagedata r:id="rId5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2" DrawAspect="Content" ObjectID="_1412152868" r:id="rId60"/>
              </w:object>
            </w:r>
          </w:p>
        </w:tc>
        <w:tc>
          <w:tcPr>
            <w:tcW w:w="4102" w:type="dxa"/>
          </w:tcPr>
          <w:p w14:paraId="2025CDE8" w14:textId="77777777" w:rsidR="00CB2AF7" w:rsidRP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  Мы должны быть крайне осторожны, чтобы не вводить токсины явного и опасного действия во внутреннюю среду нашего организма.  Табачный дым с сотнями входящих в него химических веществ является ярким примером. Алкоголь, психотропные препараты (лекарства, которые влияют на центральную нервную систему и могут привести к изменениям в поведении или восприятии) токсичны и отравляют нашу внутреннюю среду.</w:t>
            </w:r>
          </w:p>
          <w:p w14:paraId="6558F387" w14:textId="77777777" w:rsidR="00CB2AF7" w:rsidRP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  Многие вещества никогда не подвергались клиническим испытаниям и не были должным образом оценены, однако усиленно 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lastRenderedPageBreak/>
              <w:t>рекламируются как полезные для того или иного состояния. Мы используем их без доказательств, находясь в вакууме знаний. Многие из так называемых «натуральных» веществ растительного происхождения тоже относятся к этой категории и их применения лучше избегать.</w:t>
            </w:r>
          </w:p>
          <w:p w14:paraId="20836F5E" w14:textId="77777777" w:rsid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6D541D25" w14:textId="77777777" w:rsid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4EEF16E4" w14:textId="77777777" w:rsidR="00CB2AF7" w:rsidRDefault="00CB2AF7"/>
        </w:tc>
      </w:tr>
      <w:tr w:rsidR="00CB2AF7" w14:paraId="086ADCD1" w14:textId="77777777" w:rsidTr="00CB2AF7">
        <w:trPr>
          <w:trHeight w:val="4000"/>
        </w:trPr>
        <w:tc>
          <w:tcPr>
            <w:tcW w:w="1368" w:type="dxa"/>
          </w:tcPr>
          <w:p w14:paraId="5E27DC03" w14:textId="77777777" w:rsidR="00CB2AF7" w:rsidRDefault="00CB2AF7">
            <w:r>
              <w:lastRenderedPageBreak/>
              <w:t>Слайд 29</w:t>
            </w:r>
          </w:p>
        </w:tc>
        <w:tc>
          <w:tcPr>
            <w:tcW w:w="4101" w:type="dxa"/>
          </w:tcPr>
          <w:p w14:paraId="3A305ACC" w14:textId="77777777" w:rsidR="00CB2AF7" w:rsidRDefault="00CB2AF7">
            <w:r>
              <w:object w:dxaOrig="7205" w:dyaOrig="5403" w14:anchorId="2A399C3D">
                <v:shape id="_x0000_i1053" type="#_x0000_t75" style="width:162.65pt;height:121.05pt" o:ole="" o:bordertopcolor="this" o:borderleftcolor="this" o:borderbottomcolor="this" o:borderrightcolor="this">
                  <v:imagedata r:id="rId6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3" DrawAspect="Content" ObjectID="_1412152869" r:id="rId62"/>
              </w:object>
            </w:r>
          </w:p>
        </w:tc>
        <w:tc>
          <w:tcPr>
            <w:tcW w:w="4102" w:type="dxa"/>
          </w:tcPr>
          <w:p w14:paraId="6C1819AD" w14:textId="77777777" w:rsid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Здоровье, Божий дар для нас, лучше всего поддерживать в наиболее естественном состоянии ничем не загрязненной чистоты. </w:t>
            </w:r>
          </w:p>
          <w:p w14:paraId="739DEC51" w14:textId="77777777" w:rsid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Мы являемся распорядителями планеты Земля, отвечающими за управление земными ресурсами и окружающую среду нашего организма.</w:t>
            </w:r>
          </w:p>
          <w:p w14:paraId="0C7FE3FA" w14:textId="77777777" w:rsid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2159ADBD" w14:textId="77777777" w:rsidR="00CB2AF7" w:rsidRDefault="00CB2AF7"/>
        </w:tc>
      </w:tr>
      <w:tr w:rsidR="00CB2AF7" w14:paraId="1B2D379C" w14:textId="77777777" w:rsidTr="00CB2AF7">
        <w:trPr>
          <w:trHeight w:val="4000"/>
        </w:trPr>
        <w:tc>
          <w:tcPr>
            <w:tcW w:w="1368" w:type="dxa"/>
          </w:tcPr>
          <w:p w14:paraId="06A5F766" w14:textId="77777777" w:rsidR="00CB2AF7" w:rsidRDefault="00CB2AF7">
            <w:r>
              <w:t>Слайд 30</w:t>
            </w:r>
          </w:p>
        </w:tc>
        <w:tc>
          <w:tcPr>
            <w:tcW w:w="4101" w:type="dxa"/>
          </w:tcPr>
          <w:p w14:paraId="2810C3BF" w14:textId="77777777" w:rsidR="00CB2AF7" w:rsidRDefault="00CB2AF7">
            <w:r>
              <w:object w:dxaOrig="7205" w:dyaOrig="5403" w14:anchorId="7F2BA7D3">
                <v:shape id="_x0000_i1054" type="#_x0000_t75" style="width:162.65pt;height:121.05pt" o:ole="" o:bordertopcolor="this" o:borderleftcolor="this" o:borderbottomcolor="this" o:borderrightcolor="this">
                  <v:imagedata r:id="rId6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4" DrawAspect="Content" ObjectID="_1412152870" r:id="rId64"/>
              </w:object>
            </w:r>
          </w:p>
        </w:tc>
        <w:tc>
          <w:tcPr>
            <w:tcW w:w="4102" w:type="dxa"/>
          </w:tcPr>
          <w:p w14:paraId="26323900" w14:textId="77777777" w:rsidR="00CB2AF7" w:rsidRP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  Поскольку мы – нечто большее, чем просто физические существа, и наделены интеллектуальными, эмоциональными и духовными качествами, то нам также нужно учитывать эмоциональную и духовную среду, в которой мы живем. Во многих домах царят напряженные взаимоотношения и недоверие. Злоба и насилие в семье пагубно отражаются на здоровье наших детей и нас самих. </w:t>
            </w:r>
          </w:p>
          <w:p w14:paraId="6FC17AD5" w14:textId="77777777" w:rsid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  Бытовое насилие присутствует во многих домах; словесные оскорбления также распространены. Наш дом должен быть оазисом безопасности в мире потрясений. Доброжелательные отношения и поддержка будут взращивать эмоциональное здоровье в семье.</w:t>
            </w:r>
          </w:p>
          <w:p w14:paraId="6C92224E" w14:textId="77777777" w:rsid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3D3AFDF3" w14:textId="77777777" w:rsidR="00CB2AF7" w:rsidRDefault="00CB2AF7"/>
        </w:tc>
      </w:tr>
      <w:tr w:rsidR="00CB2AF7" w14:paraId="3ABE9313" w14:textId="77777777" w:rsidTr="00CB2AF7">
        <w:trPr>
          <w:trHeight w:val="4000"/>
        </w:trPr>
        <w:tc>
          <w:tcPr>
            <w:tcW w:w="1368" w:type="dxa"/>
          </w:tcPr>
          <w:p w14:paraId="30BB1777" w14:textId="77777777" w:rsidR="00CB2AF7" w:rsidRDefault="00CB2AF7">
            <w:r>
              <w:lastRenderedPageBreak/>
              <w:t>Слайд 31</w:t>
            </w:r>
          </w:p>
        </w:tc>
        <w:tc>
          <w:tcPr>
            <w:tcW w:w="4101" w:type="dxa"/>
          </w:tcPr>
          <w:p w14:paraId="14800820" w14:textId="77777777" w:rsidR="00CB2AF7" w:rsidRDefault="00CB2AF7">
            <w:r>
              <w:object w:dxaOrig="7205" w:dyaOrig="5403" w14:anchorId="48D2376C">
                <v:shape id="_x0000_i1055" type="#_x0000_t75" style="width:162.65pt;height:121.05pt" o:ole="" o:bordertopcolor="this" o:borderleftcolor="this" o:borderbottomcolor="this" o:borderrightcolor="this">
                  <v:imagedata r:id="rId6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5" DrawAspect="Content" ObjectID="_1412152871" r:id="rId66"/>
              </w:object>
            </w:r>
          </w:p>
        </w:tc>
        <w:tc>
          <w:tcPr>
            <w:tcW w:w="4102" w:type="dxa"/>
          </w:tcPr>
          <w:p w14:paraId="0EC46994" w14:textId="77777777" w:rsid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Духовная атмосфера в доме влияет и на состояние нашего ума. </w:t>
            </w:r>
          </w:p>
          <w:p w14:paraId="2012FDDA" w14:textId="77777777" w:rsid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Наш дом должен быть местом, где царят мир и покой, и где мы всегда найдем поддержку. </w:t>
            </w:r>
          </w:p>
          <w:p w14:paraId="13A158AF" w14:textId="77777777" w:rsid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Жизненные ценности извлекаются и усваиваются из веры и доверительных отношений. </w:t>
            </w:r>
          </w:p>
          <w:p w14:paraId="2FD3E5CD" w14:textId="77777777" w:rsid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Мы доверяем любящему Богу. </w:t>
            </w:r>
          </w:p>
          <w:p w14:paraId="6F23B419" w14:textId="77777777" w:rsid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Благодаря Его заботе мы находимся в безопасности. </w:t>
            </w:r>
          </w:p>
          <w:p w14:paraId="47C11FFD" w14:textId="77777777" w:rsid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Мы учим и наших детей искать духовные взаимоотношения с Ним. </w:t>
            </w:r>
          </w:p>
          <w:p w14:paraId="56F4FEF5" w14:textId="77777777" w:rsid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Мы показываем им, что значит быть любящими и не осуждать других. </w:t>
            </w:r>
          </w:p>
          <w:p w14:paraId="0FE5D2E0" w14:textId="77777777" w:rsid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К этому призывает нас Бог: любить наших врагов и делать добро тем, кто плохо к нам относится.</w:t>
            </w:r>
          </w:p>
          <w:p w14:paraId="7ED794FE" w14:textId="77777777" w:rsid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2F7BC844" w14:textId="77777777" w:rsidR="00CB2AF7" w:rsidRDefault="00CB2AF7"/>
        </w:tc>
      </w:tr>
      <w:tr w:rsidR="00CB2AF7" w14:paraId="6776041A" w14:textId="77777777" w:rsidTr="00CB2AF7">
        <w:trPr>
          <w:trHeight w:val="4000"/>
        </w:trPr>
        <w:tc>
          <w:tcPr>
            <w:tcW w:w="1368" w:type="dxa"/>
          </w:tcPr>
          <w:p w14:paraId="3C1D067C" w14:textId="77777777" w:rsidR="00CB2AF7" w:rsidRDefault="00CB2AF7">
            <w:r>
              <w:t>Слайд 32</w:t>
            </w:r>
          </w:p>
        </w:tc>
        <w:tc>
          <w:tcPr>
            <w:tcW w:w="4101" w:type="dxa"/>
          </w:tcPr>
          <w:p w14:paraId="408EA0EF" w14:textId="77777777" w:rsidR="00CB2AF7" w:rsidRDefault="00CB2AF7">
            <w:r>
              <w:object w:dxaOrig="7205" w:dyaOrig="5403" w14:anchorId="43A5081F">
                <v:shape id="_x0000_i1056" type="#_x0000_t75" style="width:162.65pt;height:121.05pt" o:ole="" o:bordertopcolor="this" o:borderleftcolor="this" o:borderbottomcolor="this" o:borderrightcolor="this">
                  <v:imagedata r:id="rId6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6" DrawAspect="Content" ObjectID="_1412152872" r:id="rId68"/>
              </w:object>
            </w:r>
          </w:p>
        </w:tc>
        <w:tc>
          <w:tcPr>
            <w:tcW w:w="4102" w:type="dxa"/>
          </w:tcPr>
          <w:p w14:paraId="3AC0BB27" w14:textId="77777777" w:rsid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  <w:lang w:val="en-US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Практическое применение - Вопросы </w:t>
            </w:r>
          </w:p>
          <w:p w14:paraId="0ED8A834" w14:textId="77777777" w:rsid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28B98EFC" w14:textId="77777777" w:rsid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71AF26F2" w14:textId="77777777" w:rsidR="00CB2AF7" w:rsidRDefault="00CB2AF7"/>
        </w:tc>
      </w:tr>
      <w:tr w:rsidR="00CB2AF7" w14:paraId="41279D19" w14:textId="77777777" w:rsidTr="00CB2AF7">
        <w:trPr>
          <w:trHeight w:val="4000"/>
        </w:trPr>
        <w:tc>
          <w:tcPr>
            <w:tcW w:w="1368" w:type="dxa"/>
          </w:tcPr>
          <w:p w14:paraId="358852C1" w14:textId="77777777" w:rsidR="00CB2AF7" w:rsidRDefault="00CB2AF7">
            <w:r>
              <w:lastRenderedPageBreak/>
              <w:t>Слайд 33</w:t>
            </w:r>
          </w:p>
        </w:tc>
        <w:tc>
          <w:tcPr>
            <w:tcW w:w="4101" w:type="dxa"/>
          </w:tcPr>
          <w:p w14:paraId="49DB92E0" w14:textId="77777777" w:rsidR="00CB2AF7" w:rsidRDefault="00CB2AF7">
            <w:r>
              <w:object w:dxaOrig="7205" w:dyaOrig="5403" w14:anchorId="2D355798">
                <v:shape id="_x0000_i1057" type="#_x0000_t75" style="width:162.65pt;height:121.05pt" o:ole="" o:bordertopcolor="this" o:borderleftcolor="this" o:borderbottomcolor="this" o:borderrightcolor="this">
                  <v:imagedata r:id="rId6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7" DrawAspect="Content" ObjectID="_1412152873" r:id="rId70"/>
              </w:object>
            </w:r>
          </w:p>
        </w:tc>
        <w:tc>
          <w:tcPr>
            <w:tcW w:w="4102" w:type="dxa"/>
          </w:tcPr>
          <w:p w14:paraId="079E7046" w14:textId="77777777" w:rsid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Иногда мне кажется, что, помимо финансовой поддержки экологических групп протеста, отдельный человек мало что может сделать, чтобы остановить вырубку лесов и промышленное загрязнение. </w:t>
            </w:r>
          </w:p>
          <w:p w14:paraId="6445D930" w14:textId="77777777" w:rsidR="00CB2AF7" w:rsidRP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- Как мой личный выбор, например то, каким образом я использую энергию и пластиковые предметы,  может,  пусть даже в небольшой степени, способствовать охране окружающей среды? </w:t>
            </w:r>
          </w:p>
          <w:p w14:paraId="66A9E346" w14:textId="77777777" w:rsid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1E80D04B" w14:textId="77777777" w:rsid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4EC39B3F" w14:textId="77777777" w:rsidR="00CB2AF7" w:rsidRDefault="00CB2AF7"/>
        </w:tc>
      </w:tr>
      <w:tr w:rsidR="00CB2AF7" w14:paraId="46ADE568" w14:textId="77777777" w:rsidTr="00CB2AF7">
        <w:trPr>
          <w:trHeight w:val="4000"/>
        </w:trPr>
        <w:tc>
          <w:tcPr>
            <w:tcW w:w="1368" w:type="dxa"/>
          </w:tcPr>
          <w:p w14:paraId="27C2A06D" w14:textId="77777777" w:rsidR="00CB2AF7" w:rsidRDefault="00CB2AF7">
            <w:r>
              <w:t>Слайд 34</w:t>
            </w:r>
          </w:p>
        </w:tc>
        <w:tc>
          <w:tcPr>
            <w:tcW w:w="4101" w:type="dxa"/>
          </w:tcPr>
          <w:p w14:paraId="70912EFD" w14:textId="77777777" w:rsidR="00CB2AF7" w:rsidRDefault="00CB2AF7">
            <w:r>
              <w:object w:dxaOrig="7205" w:dyaOrig="5403" w14:anchorId="726E1CE3">
                <v:shape id="_x0000_i1058" type="#_x0000_t75" style="width:162.65pt;height:121.05pt" o:ole="" o:bordertopcolor="this" o:borderleftcolor="this" o:borderbottomcolor="this" o:borderrightcolor="this">
                  <v:imagedata r:id="rId7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8" DrawAspect="Content" ObjectID="_1412152874" r:id="rId72"/>
              </w:object>
            </w:r>
          </w:p>
        </w:tc>
        <w:tc>
          <w:tcPr>
            <w:tcW w:w="4102" w:type="dxa"/>
          </w:tcPr>
          <w:p w14:paraId="0CC4A55C" w14:textId="77777777" w:rsid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Один из друзей Анны принимает активное участие в защите окружающей среды, при этом он скептически относится к выбору Анны быть вегетарианкой. </w:t>
            </w:r>
          </w:p>
          <w:p w14:paraId="6F08813A" w14:textId="77777777" w:rsid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- Какие преимущества вегетарианской диеты может назвать Анна, чтобы ее друг – защитник окружающей среды — одобрил ее выбор? </w:t>
            </w:r>
          </w:p>
          <w:p w14:paraId="345280DD" w14:textId="77777777" w:rsid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5C265C40" w14:textId="77777777" w:rsidR="00CB2AF7" w:rsidRDefault="00CB2AF7"/>
        </w:tc>
      </w:tr>
      <w:tr w:rsidR="00CB2AF7" w14:paraId="387E2536" w14:textId="77777777" w:rsidTr="00CB2AF7">
        <w:trPr>
          <w:trHeight w:val="4000"/>
        </w:trPr>
        <w:tc>
          <w:tcPr>
            <w:tcW w:w="1368" w:type="dxa"/>
          </w:tcPr>
          <w:p w14:paraId="18469EAD" w14:textId="77777777" w:rsidR="00CB2AF7" w:rsidRDefault="00CB2AF7">
            <w:r>
              <w:t>Слайд 35</w:t>
            </w:r>
          </w:p>
        </w:tc>
        <w:tc>
          <w:tcPr>
            <w:tcW w:w="4101" w:type="dxa"/>
          </w:tcPr>
          <w:p w14:paraId="684208CB" w14:textId="77777777" w:rsidR="00CB2AF7" w:rsidRDefault="00CB2AF7">
            <w:r>
              <w:object w:dxaOrig="7205" w:dyaOrig="5403" w14:anchorId="055712ED">
                <v:shape id="_x0000_i1059" type="#_x0000_t75" style="width:162.65pt;height:121.05pt" o:ole="" o:bordertopcolor="this" o:borderleftcolor="this" o:borderbottomcolor="this" o:borderrightcolor="this">
                  <v:imagedata r:id="rId7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9" DrawAspect="Content" ObjectID="_1412152875" r:id="rId74"/>
              </w:object>
            </w:r>
          </w:p>
        </w:tc>
        <w:tc>
          <w:tcPr>
            <w:tcW w:w="4102" w:type="dxa"/>
          </w:tcPr>
          <w:p w14:paraId="48584B8E" w14:textId="77777777" w:rsid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Образование и доступ к информации ведут к принятию более осознанного решения о размере семьи и улучшении качества жизни и здоровья для всех. </w:t>
            </w:r>
          </w:p>
          <w:p w14:paraId="7E57716E" w14:textId="77777777" w:rsidR="00CB2AF7" w:rsidRP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- Как мы можем поддержать усилия групп, организующих работу учебных заведений и программ в странах, где из-за бедности резко снижено качество жизни многих семей?</w:t>
            </w:r>
          </w:p>
          <w:p w14:paraId="7BA789E9" w14:textId="77777777" w:rsid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6562A0B6" w14:textId="77777777" w:rsid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13BC43B5" w14:textId="77777777" w:rsidR="00CB2AF7" w:rsidRDefault="00CB2AF7"/>
        </w:tc>
      </w:tr>
      <w:tr w:rsidR="00CB2AF7" w14:paraId="6A115780" w14:textId="77777777" w:rsidTr="00CB2AF7">
        <w:trPr>
          <w:trHeight w:val="4000"/>
        </w:trPr>
        <w:tc>
          <w:tcPr>
            <w:tcW w:w="1368" w:type="dxa"/>
          </w:tcPr>
          <w:p w14:paraId="5A6653C5" w14:textId="77777777" w:rsidR="00CB2AF7" w:rsidRDefault="00CB2AF7">
            <w:r>
              <w:lastRenderedPageBreak/>
              <w:t>Слайд 36</w:t>
            </w:r>
          </w:p>
        </w:tc>
        <w:tc>
          <w:tcPr>
            <w:tcW w:w="4101" w:type="dxa"/>
          </w:tcPr>
          <w:p w14:paraId="22A88D87" w14:textId="77777777" w:rsidR="00CB2AF7" w:rsidRDefault="00CB2AF7">
            <w:r>
              <w:object w:dxaOrig="7205" w:dyaOrig="5403" w14:anchorId="787DB548">
                <v:shape id="_x0000_i1060" type="#_x0000_t75" style="width:162.65pt;height:121.05pt" o:ole="" o:bordertopcolor="this" o:borderleftcolor="this" o:borderbottomcolor="this" o:borderrightcolor="this">
                  <v:imagedata r:id="rId7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0" DrawAspect="Content" ObjectID="_1412152876" r:id="rId76"/>
              </w:object>
            </w:r>
          </w:p>
        </w:tc>
        <w:tc>
          <w:tcPr>
            <w:tcW w:w="4102" w:type="dxa"/>
          </w:tcPr>
          <w:p w14:paraId="374A292B" w14:textId="77777777" w:rsid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- Доводилось ли мне испытывать симптомы сезонного аффективного расстройства (САР), такие как депрессия и раздражительность в зимние месяцы, или когда я провожу длительное время в закрытом помещении? </w:t>
            </w:r>
          </w:p>
          <w:p w14:paraId="331A2825" w14:textId="77777777" w:rsid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- Как изменить распорядок дня, чтобы проводить на солнце нужное количество времени? </w:t>
            </w:r>
          </w:p>
          <w:p w14:paraId="0D82DEE6" w14:textId="77777777" w:rsidR="00CB2AF7" w:rsidRP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- Научили ли мы своих детей проводить достаточно времени на открытом воздухе, объяснили ли им вред от чрезмерного пребывание на солнце?</w:t>
            </w:r>
          </w:p>
          <w:p w14:paraId="70ADCDA8" w14:textId="77777777" w:rsid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56B79766" w14:textId="77777777" w:rsid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5C37F726" w14:textId="77777777" w:rsidR="00CB2AF7" w:rsidRDefault="00CB2AF7"/>
        </w:tc>
      </w:tr>
      <w:tr w:rsidR="00CB2AF7" w14:paraId="0B2787CA" w14:textId="77777777" w:rsidTr="00CB2AF7">
        <w:trPr>
          <w:trHeight w:val="4000"/>
        </w:trPr>
        <w:tc>
          <w:tcPr>
            <w:tcW w:w="1368" w:type="dxa"/>
          </w:tcPr>
          <w:p w14:paraId="3656BC84" w14:textId="77777777" w:rsidR="00CB2AF7" w:rsidRDefault="00CB2AF7">
            <w:r>
              <w:t>Слайд 37</w:t>
            </w:r>
          </w:p>
        </w:tc>
        <w:tc>
          <w:tcPr>
            <w:tcW w:w="4101" w:type="dxa"/>
          </w:tcPr>
          <w:p w14:paraId="388AE6D3" w14:textId="77777777" w:rsidR="00CB2AF7" w:rsidRDefault="00CB2AF7">
            <w:r>
              <w:object w:dxaOrig="7205" w:dyaOrig="5403" w14:anchorId="09A08B4A">
                <v:shape id="_x0000_i1061" type="#_x0000_t75" style="width:162.65pt;height:121.05pt" o:ole="" o:bordertopcolor="this" o:borderleftcolor="this" o:borderbottomcolor="this" o:borderrightcolor="this">
                  <v:imagedata r:id="rId7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1" DrawAspect="Content" ObjectID="_1412152877" r:id="rId78"/>
              </w:object>
            </w:r>
          </w:p>
        </w:tc>
        <w:tc>
          <w:tcPr>
            <w:tcW w:w="4102" w:type="dxa"/>
          </w:tcPr>
          <w:p w14:paraId="43C60272" w14:textId="77777777" w:rsid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- Не подвергается ли мой организм воздействию каких-либо загрязняющих веществ? </w:t>
            </w:r>
          </w:p>
          <w:p w14:paraId="1E58A86E" w14:textId="77777777" w:rsid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- Какие из них я могу ограничить или устранить совсем? </w:t>
            </w:r>
          </w:p>
          <w:p w14:paraId="4A4255B5" w14:textId="77777777" w:rsid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- Осознаю ли я, что вредные привычки к употреблению токсических веществ не столь безобидны, как может показаться на первый взгляд?</w:t>
            </w:r>
          </w:p>
          <w:p w14:paraId="6DDEE11C" w14:textId="77777777" w:rsidR="00CB2AF7" w:rsidRP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- Достаточно ли я осведомлен о долгосрочных неблагоприятных последствиях воздействия токсических веществ на организм?</w:t>
            </w:r>
          </w:p>
          <w:p w14:paraId="1A6EDFA4" w14:textId="77777777" w:rsid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2A8662C8" w14:textId="77777777" w:rsid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00886216" w14:textId="77777777" w:rsidR="00CB2AF7" w:rsidRDefault="00CB2AF7"/>
        </w:tc>
      </w:tr>
      <w:tr w:rsidR="00CB2AF7" w14:paraId="62DB75E3" w14:textId="77777777" w:rsidTr="00CB2AF7">
        <w:trPr>
          <w:trHeight w:val="4000"/>
        </w:trPr>
        <w:tc>
          <w:tcPr>
            <w:tcW w:w="1368" w:type="dxa"/>
          </w:tcPr>
          <w:p w14:paraId="069100CB" w14:textId="77777777" w:rsidR="00CB2AF7" w:rsidRDefault="00CB2AF7">
            <w:r>
              <w:lastRenderedPageBreak/>
              <w:t>Слайд 38</w:t>
            </w:r>
          </w:p>
        </w:tc>
        <w:tc>
          <w:tcPr>
            <w:tcW w:w="4101" w:type="dxa"/>
          </w:tcPr>
          <w:p w14:paraId="03D81167" w14:textId="77777777" w:rsidR="00CB2AF7" w:rsidRDefault="00CB2AF7">
            <w:r>
              <w:object w:dxaOrig="7205" w:dyaOrig="5403" w14:anchorId="6F0C3A5F">
                <v:shape id="_x0000_i1062" type="#_x0000_t75" style="width:162.65pt;height:121.05pt" o:ole="" o:bordertopcolor="this" o:borderleftcolor="this" o:borderbottomcolor="this" o:borderrightcolor="this">
                  <v:imagedata r:id="rId7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2" DrawAspect="Content" ObjectID="_1412152878" r:id="rId80"/>
              </w:object>
            </w:r>
          </w:p>
        </w:tc>
        <w:tc>
          <w:tcPr>
            <w:tcW w:w="4102" w:type="dxa"/>
          </w:tcPr>
          <w:p w14:paraId="1320473E" w14:textId="77777777" w:rsid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- Какой вклад, эмоциональный и духовный, я вношу в среду моего обитания — дома, на работе, в школе, в церкви, в обществе?  </w:t>
            </w:r>
          </w:p>
          <w:p w14:paraId="5859D4CD" w14:textId="77777777" w:rsid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- Чему способствуют мои действия и поведение?  </w:t>
            </w:r>
          </w:p>
          <w:p w14:paraId="0945924F" w14:textId="77777777" w:rsid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- Ведут ли они к загрязнению или чистоте, к миру или конфликту?  </w:t>
            </w:r>
          </w:p>
          <w:p w14:paraId="4D0A839E" w14:textId="77777777" w:rsidR="00CB2AF7" w:rsidRDefault="00CB2AF7" w:rsidP="00CB2AF7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Какой у меня есть выбор и где я могу найти помощь, чтобы держаться принятого мною решения - улучшать и защищать окружающую меня среду?</w:t>
            </w:r>
          </w:p>
          <w:p w14:paraId="2768109A" w14:textId="77777777" w:rsid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  <w:lang w:val="en-CA"/>
              </w:rPr>
            </w:pPr>
            <w:r>
              <w:rPr>
                <w:rFonts w:ascii="Calibri" w:hAnsi="Calibri" w:cs="Calibri"/>
                <w:kern w:val="24"/>
                <w:sz w:val="28"/>
                <w:szCs w:val="28"/>
              </w:rPr>
              <w:t>Махатма Ганди однажды сказал:</w:t>
            </w:r>
          </w:p>
          <w:p w14:paraId="5E51B35E" w14:textId="77777777" w:rsid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7F5B0BAA" w14:textId="77777777" w:rsidR="00CB2AF7" w:rsidRDefault="00CB2AF7"/>
        </w:tc>
      </w:tr>
      <w:tr w:rsidR="00CB2AF7" w14:paraId="01EBD20D" w14:textId="77777777" w:rsidTr="00CB2AF7">
        <w:trPr>
          <w:trHeight w:val="4000"/>
        </w:trPr>
        <w:tc>
          <w:tcPr>
            <w:tcW w:w="1368" w:type="dxa"/>
          </w:tcPr>
          <w:p w14:paraId="18466C7E" w14:textId="77777777" w:rsidR="00CB2AF7" w:rsidRDefault="00CB2AF7">
            <w:r>
              <w:t>Слайд 39</w:t>
            </w:r>
          </w:p>
        </w:tc>
        <w:tc>
          <w:tcPr>
            <w:tcW w:w="4101" w:type="dxa"/>
          </w:tcPr>
          <w:p w14:paraId="60BCEE3F" w14:textId="77777777" w:rsidR="00CB2AF7" w:rsidRDefault="00CB2AF7">
            <w:r>
              <w:object w:dxaOrig="7205" w:dyaOrig="5403" w14:anchorId="432839F6">
                <v:shape id="_x0000_i1063" type="#_x0000_t75" style="width:162.65pt;height:121.05pt" o:ole="" o:bordertopcolor="this" o:borderleftcolor="this" o:borderbottomcolor="this" o:borderrightcolor="this">
                  <v:imagedata r:id="rId8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3" DrawAspect="Content" ObjectID="_1412152879" r:id="rId82"/>
              </w:object>
            </w:r>
          </w:p>
        </w:tc>
        <w:tc>
          <w:tcPr>
            <w:tcW w:w="4102" w:type="dxa"/>
          </w:tcPr>
          <w:p w14:paraId="4B0CC3DF" w14:textId="77777777" w:rsid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Мир достаточно велик, чтобы удовлетворить нужды любого человека, но слишком мал, чтобы удовлетворить людскую жадность.</w:t>
            </w:r>
          </w:p>
          <w:p w14:paraId="43C32BD0" w14:textId="77777777" w:rsid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Думайте о чистоте окружающей среды!</w:t>
            </w:r>
          </w:p>
          <w:p w14:paraId="31749052" w14:textId="77777777" w:rsidR="00CB2AF7" w:rsidRDefault="00CB2AF7" w:rsidP="00CB2AF7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5FD177BF" w14:textId="77777777" w:rsidR="00CB2AF7" w:rsidRDefault="00CB2AF7"/>
        </w:tc>
      </w:tr>
    </w:tbl>
    <w:p w14:paraId="4EE5F345" w14:textId="77777777" w:rsidR="009A04C6" w:rsidRDefault="009A04C6"/>
    <w:sectPr w:rsidR="009A04C6" w:rsidSect="009A04C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Lucida Grande CY">
    <w:panose1 w:val="020B0600040502020204"/>
    <w:charset w:val="59"/>
    <w:family w:val="auto"/>
    <w:pitch w:val="variable"/>
    <w:sig w:usb0="E1000AEF" w:usb1="5000A1FF" w:usb2="00000000" w:usb3="00000000" w:csb0="000001B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FE"/>
    <w:multiLevelType w:val="singleLevel"/>
    <w:tmpl w:val="07F47958"/>
    <w:lvl w:ilvl="0">
      <w:numFmt w:val="bullet"/>
      <w:lvlText w:val="*"/>
      <w:lvlJc w:val="left"/>
    </w:lvl>
  </w:abstractNum>
  <w:num w:numId="1">
    <w:abstractNumId w:val="0"/>
    <w:lvlOverride w:ilvl="0">
      <w:lvl w:ilvl="0">
        <w:numFmt w:val="bullet"/>
        <w:lvlText w:val="-"/>
        <w:legacy w:legacy="1" w:legacySpace="0" w:legacyIndent="0"/>
        <w:lvlJc w:val="left"/>
        <w:rPr>
          <w:rFonts w:ascii="Times New Roman" w:hAnsi="Times New Roman" w:cs="Times New Roman" w:hint="default"/>
          <w:sz w:val="24"/>
        </w:rPr>
      </w:lvl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88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CB2AF7"/>
    <w:rsid w:val="00082ACD"/>
    <w:rsid w:val="008E2B91"/>
    <w:rsid w:val="009A04C6"/>
    <w:rsid w:val="00CB2A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256"/>
    <o:shapelayout v:ext="edit">
      <o:idmap v:ext="edit" data="1"/>
    </o:shapelayout>
  </w:shapeDefaults>
  <w:decimalSymbol w:val=","/>
  <w:listSeparator w:val=";"/>
  <w14:docId w14:val="4DF5A196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A04C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E2B91"/>
    <w:pPr>
      <w:spacing w:after="0" w:line="240" w:lineRule="auto"/>
    </w:pPr>
    <w:rPr>
      <w:rFonts w:ascii="Lucida Grande CY" w:hAnsi="Lucida Grande CY" w:cs="Lucida Grande CY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8E2B91"/>
    <w:rPr>
      <w:rFonts w:ascii="Lucida Grande CY" w:hAnsi="Lucida Grande CY" w:cs="Lucida Grande CY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ru-RU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doNotSaveAsSingleFile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emf"/><Relationship Id="rId14" Type="http://schemas.openxmlformats.org/officeDocument/2006/relationships/package" Target="embeddings/______Microsoft_Office_PowerPoint54.sldx"/><Relationship Id="rId15" Type="http://schemas.openxmlformats.org/officeDocument/2006/relationships/image" Target="media/image6.emf"/><Relationship Id="rId16" Type="http://schemas.openxmlformats.org/officeDocument/2006/relationships/package" Target="embeddings/______Microsoft_Office_PowerPoint65.sldx"/><Relationship Id="rId17" Type="http://schemas.openxmlformats.org/officeDocument/2006/relationships/image" Target="media/image7.emf"/><Relationship Id="rId18" Type="http://schemas.openxmlformats.org/officeDocument/2006/relationships/package" Target="embeddings/______Microsoft_Office_PowerPoint76.sldx"/><Relationship Id="rId19" Type="http://schemas.openxmlformats.org/officeDocument/2006/relationships/image" Target="media/image8.emf"/><Relationship Id="rId63" Type="http://schemas.openxmlformats.org/officeDocument/2006/relationships/image" Target="media/image30.emf"/><Relationship Id="rId64" Type="http://schemas.openxmlformats.org/officeDocument/2006/relationships/package" Target="embeddings/______Microsoft_Office_PowerPoint3029.sldx"/><Relationship Id="rId65" Type="http://schemas.openxmlformats.org/officeDocument/2006/relationships/image" Target="media/image31.emf"/><Relationship Id="rId66" Type="http://schemas.openxmlformats.org/officeDocument/2006/relationships/package" Target="embeddings/______Microsoft_Office_PowerPoint3130.sldx"/><Relationship Id="rId67" Type="http://schemas.openxmlformats.org/officeDocument/2006/relationships/image" Target="media/image32.emf"/><Relationship Id="rId68" Type="http://schemas.openxmlformats.org/officeDocument/2006/relationships/package" Target="embeddings/______Microsoft_Office_PowerPoint3231.sldx"/><Relationship Id="rId69" Type="http://schemas.openxmlformats.org/officeDocument/2006/relationships/image" Target="media/image33.emf"/><Relationship Id="rId50" Type="http://schemas.openxmlformats.org/officeDocument/2006/relationships/package" Target="embeddings/______Microsoft_Office_PowerPoint2322.sldx"/><Relationship Id="rId51" Type="http://schemas.openxmlformats.org/officeDocument/2006/relationships/image" Target="media/image24.emf"/><Relationship Id="rId52" Type="http://schemas.openxmlformats.org/officeDocument/2006/relationships/package" Target="embeddings/______Microsoft_Office_PowerPoint2423.sldx"/><Relationship Id="rId53" Type="http://schemas.openxmlformats.org/officeDocument/2006/relationships/image" Target="media/image25.emf"/><Relationship Id="rId54" Type="http://schemas.openxmlformats.org/officeDocument/2006/relationships/package" Target="embeddings/______Microsoft_Office_PowerPoint2524.sldx"/><Relationship Id="rId55" Type="http://schemas.openxmlformats.org/officeDocument/2006/relationships/image" Target="media/image26.emf"/><Relationship Id="rId56" Type="http://schemas.openxmlformats.org/officeDocument/2006/relationships/package" Target="embeddings/______Microsoft_Office_PowerPoint2625.sldx"/><Relationship Id="rId57" Type="http://schemas.openxmlformats.org/officeDocument/2006/relationships/image" Target="media/image27.emf"/><Relationship Id="rId58" Type="http://schemas.openxmlformats.org/officeDocument/2006/relationships/package" Target="embeddings/______Microsoft_Office_PowerPoint2726.sldx"/><Relationship Id="rId59" Type="http://schemas.openxmlformats.org/officeDocument/2006/relationships/image" Target="media/image28.emf"/><Relationship Id="rId40" Type="http://schemas.openxmlformats.org/officeDocument/2006/relationships/package" Target="embeddings/______Microsoft_Office_PowerPoint1817.sldx"/><Relationship Id="rId41" Type="http://schemas.openxmlformats.org/officeDocument/2006/relationships/image" Target="media/image19.emf"/><Relationship Id="rId42" Type="http://schemas.openxmlformats.org/officeDocument/2006/relationships/package" Target="embeddings/______Microsoft_Office_PowerPoint1918.sldx"/><Relationship Id="rId43" Type="http://schemas.openxmlformats.org/officeDocument/2006/relationships/image" Target="media/image20.emf"/><Relationship Id="rId44" Type="http://schemas.openxmlformats.org/officeDocument/2006/relationships/package" Target="embeddings/______Microsoft_Office_PowerPoint2019.sldx"/><Relationship Id="rId45" Type="http://schemas.openxmlformats.org/officeDocument/2006/relationships/image" Target="media/image21.emf"/><Relationship Id="rId46" Type="http://schemas.openxmlformats.org/officeDocument/2006/relationships/package" Target="embeddings/______Microsoft_Office_PowerPoint2120.sldx"/><Relationship Id="rId47" Type="http://schemas.openxmlformats.org/officeDocument/2006/relationships/image" Target="media/image22.emf"/><Relationship Id="rId48" Type="http://schemas.openxmlformats.org/officeDocument/2006/relationships/package" Target="embeddings/______Microsoft_Office_PowerPoint2221.sldx"/><Relationship Id="rId49" Type="http://schemas.openxmlformats.org/officeDocument/2006/relationships/image" Target="media/image23.emf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image" Target="media/image1.jpeg"/><Relationship Id="rId7" Type="http://schemas.openxmlformats.org/officeDocument/2006/relationships/image" Target="media/image2.emf"/><Relationship Id="rId8" Type="http://schemas.openxmlformats.org/officeDocument/2006/relationships/package" Target="embeddings/______Microsoft_Office_PowerPoint21.sldx"/><Relationship Id="rId9" Type="http://schemas.openxmlformats.org/officeDocument/2006/relationships/image" Target="media/image3.emf"/><Relationship Id="rId30" Type="http://schemas.openxmlformats.org/officeDocument/2006/relationships/package" Target="embeddings/______Microsoft_Office_PowerPoint1312.sldx"/><Relationship Id="rId31" Type="http://schemas.openxmlformats.org/officeDocument/2006/relationships/image" Target="media/image14.emf"/><Relationship Id="rId32" Type="http://schemas.openxmlformats.org/officeDocument/2006/relationships/package" Target="embeddings/______Microsoft_Office_PowerPoint1413.sldx"/><Relationship Id="rId33" Type="http://schemas.openxmlformats.org/officeDocument/2006/relationships/image" Target="media/image15.emf"/><Relationship Id="rId34" Type="http://schemas.openxmlformats.org/officeDocument/2006/relationships/package" Target="embeddings/______Microsoft_Office_PowerPoint1514.sldx"/><Relationship Id="rId35" Type="http://schemas.openxmlformats.org/officeDocument/2006/relationships/image" Target="media/image16.emf"/><Relationship Id="rId36" Type="http://schemas.openxmlformats.org/officeDocument/2006/relationships/package" Target="embeddings/______Microsoft_Office_PowerPoint1615.sldx"/><Relationship Id="rId37" Type="http://schemas.openxmlformats.org/officeDocument/2006/relationships/image" Target="media/image17.emf"/><Relationship Id="rId38" Type="http://schemas.openxmlformats.org/officeDocument/2006/relationships/package" Target="embeddings/______Microsoft_Office_PowerPoint1716.sldx"/><Relationship Id="rId39" Type="http://schemas.openxmlformats.org/officeDocument/2006/relationships/image" Target="media/image18.emf"/><Relationship Id="rId80" Type="http://schemas.openxmlformats.org/officeDocument/2006/relationships/package" Target="embeddings/______Microsoft_Office_PowerPoint3837.sldx"/><Relationship Id="rId81" Type="http://schemas.openxmlformats.org/officeDocument/2006/relationships/image" Target="media/image39.emf"/><Relationship Id="rId82" Type="http://schemas.openxmlformats.org/officeDocument/2006/relationships/package" Target="embeddings/______Microsoft_Office_PowerPoint3938.sldx"/><Relationship Id="rId83" Type="http://schemas.openxmlformats.org/officeDocument/2006/relationships/fontTable" Target="fontTable.xml"/><Relationship Id="rId84" Type="http://schemas.openxmlformats.org/officeDocument/2006/relationships/theme" Target="theme/theme1.xml"/><Relationship Id="rId70" Type="http://schemas.openxmlformats.org/officeDocument/2006/relationships/package" Target="embeddings/______Microsoft_Office_PowerPoint3332.sldx"/><Relationship Id="rId71" Type="http://schemas.openxmlformats.org/officeDocument/2006/relationships/image" Target="media/image34.emf"/><Relationship Id="rId72" Type="http://schemas.openxmlformats.org/officeDocument/2006/relationships/package" Target="embeddings/______Microsoft_Office_PowerPoint3433.sldx"/><Relationship Id="rId20" Type="http://schemas.openxmlformats.org/officeDocument/2006/relationships/package" Target="embeddings/______Microsoft_Office_PowerPoint87.sldx"/><Relationship Id="rId21" Type="http://schemas.openxmlformats.org/officeDocument/2006/relationships/image" Target="media/image9.emf"/><Relationship Id="rId22" Type="http://schemas.openxmlformats.org/officeDocument/2006/relationships/package" Target="embeddings/______Microsoft_Office_PowerPoint98.sldx"/><Relationship Id="rId23" Type="http://schemas.openxmlformats.org/officeDocument/2006/relationships/image" Target="media/image10.emf"/><Relationship Id="rId24" Type="http://schemas.openxmlformats.org/officeDocument/2006/relationships/package" Target="embeddings/______Microsoft_Office_PowerPoint109.sldx"/><Relationship Id="rId25" Type="http://schemas.openxmlformats.org/officeDocument/2006/relationships/image" Target="media/image11.emf"/><Relationship Id="rId26" Type="http://schemas.openxmlformats.org/officeDocument/2006/relationships/package" Target="embeddings/______Microsoft_Office_PowerPoint1110.sldx"/><Relationship Id="rId27" Type="http://schemas.openxmlformats.org/officeDocument/2006/relationships/image" Target="media/image12.emf"/><Relationship Id="rId28" Type="http://schemas.openxmlformats.org/officeDocument/2006/relationships/package" Target="embeddings/______Microsoft_Office_PowerPoint1211.sldx"/><Relationship Id="rId29" Type="http://schemas.openxmlformats.org/officeDocument/2006/relationships/image" Target="media/image13.emf"/><Relationship Id="rId73" Type="http://schemas.openxmlformats.org/officeDocument/2006/relationships/image" Target="media/image35.emf"/><Relationship Id="rId74" Type="http://schemas.openxmlformats.org/officeDocument/2006/relationships/package" Target="embeddings/______Microsoft_Office_PowerPoint3534.sldx"/><Relationship Id="rId75" Type="http://schemas.openxmlformats.org/officeDocument/2006/relationships/image" Target="media/image36.emf"/><Relationship Id="rId76" Type="http://schemas.openxmlformats.org/officeDocument/2006/relationships/package" Target="embeddings/______Microsoft_Office_PowerPoint3635.sldx"/><Relationship Id="rId77" Type="http://schemas.openxmlformats.org/officeDocument/2006/relationships/image" Target="media/image37.emf"/><Relationship Id="rId78" Type="http://schemas.openxmlformats.org/officeDocument/2006/relationships/package" Target="embeddings/______Microsoft_Office_PowerPoint3736.sldx"/><Relationship Id="rId79" Type="http://schemas.openxmlformats.org/officeDocument/2006/relationships/image" Target="media/image38.emf"/><Relationship Id="rId60" Type="http://schemas.openxmlformats.org/officeDocument/2006/relationships/package" Target="embeddings/______Microsoft_Office_PowerPoint2827.sldx"/><Relationship Id="rId61" Type="http://schemas.openxmlformats.org/officeDocument/2006/relationships/image" Target="media/image29.emf"/><Relationship Id="rId62" Type="http://schemas.openxmlformats.org/officeDocument/2006/relationships/package" Target="embeddings/______Microsoft_Office_PowerPoint2928.sldx"/><Relationship Id="rId10" Type="http://schemas.openxmlformats.org/officeDocument/2006/relationships/package" Target="embeddings/______Microsoft_Office_PowerPoint32.sldx"/><Relationship Id="rId11" Type="http://schemas.openxmlformats.org/officeDocument/2006/relationships/image" Target="media/image4.emf"/><Relationship Id="rId12" Type="http://schemas.openxmlformats.org/officeDocument/2006/relationships/package" Target="embeddings/______Microsoft_Office_PowerPoint43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18</Pages>
  <Words>2822</Words>
  <Characters>16087</Characters>
  <Application>Microsoft Macintosh Word</Application>
  <DocSecurity>0</DocSecurity>
  <Lines>134</Lines>
  <Paragraphs>37</Paragraphs>
  <ScaleCrop>false</ScaleCrop>
  <Company>Hewlett-Packard Company</Company>
  <LinksUpToDate>false</LinksUpToDate>
  <CharactersWithSpaces>18872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Julia Lisovaya</dc:creator>
  <cp:lastModifiedBy>Надежда Иванова</cp:lastModifiedBy>
  <cp:revision>2</cp:revision>
  <dcterms:created xsi:type="dcterms:W3CDTF">2015-05-12T14:22:00Z</dcterms:created>
  <dcterms:modified xsi:type="dcterms:W3CDTF">2016-10-18T08:49:00Z</dcterms:modified>
</cp:coreProperties>
</file>