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sldx" ContentType="application/vnd.openxmlformats-officedocument.presentationml.slide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1368"/>
        <w:gridCol w:w="4101"/>
        <w:gridCol w:w="4102"/>
      </w:tblGrid>
      <w:tr w:rsidR="007D087A" w14:paraId="0C1992B8" w14:textId="77777777" w:rsidTr="007D087A">
        <w:trPr>
          <w:trHeight w:val="4000"/>
        </w:trPr>
        <w:tc>
          <w:tcPr>
            <w:tcW w:w="1368" w:type="dxa"/>
          </w:tcPr>
          <w:p w14:paraId="712D449A" w14:textId="77777777" w:rsidR="007D087A" w:rsidRDefault="007D087A">
            <w:r>
              <w:t>Слайд 1</w:t>
            </w:r>
          </w:p>
        </w:tc>
        <w:tc>
          <w:tcPr>
            <w:tcW w:w="4101" w:type="dxa"/>
          </w:tcPr>
          <w:p w14:paraId="70ADC140" w14:textId="77777777" w:rsidR="007D087A" w:rsidRDefault="00BF7EA1">
            <w:r>
              <w:rPr>
                <w:noProof/>
                <w:lang w:val="en-US" w:eastAsia="ru-RU"/>
              </w:rPr>
              <w:drawing>
                <wp:inline distT="0" distB="0" distL="0" distR="0" wp14:anchorId="1BAAA02B" wp14:editId="7BCF4AA3">
                  <wp:extent cx="2461895" cy="1828800"/>
                  <wp:effectExtent l="0" t="0" r="0" b="0"/>
                  <wp:docPr id="1" name="Изображение 1" descr="Macintosh HD:Users:nivanova:Desktop:HM m_l 2016:Наполни свою жизнь праздником:Наполни свою жизнь праздником-длинная:Слайд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Macintosh HD:Users:nivanova:Desktop:HM m_l 2016:Наполни свою жизнь праздником:Наполни свою жизнь праздником-длинная:Слайд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1895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  <w:tc>
          <w:tcPr>
            <w:tcW w:w="4102" w:type="dxa"/>
          </w:tcPr>
          <w:p w14:paraId="54DBB773" w14:textId="77777777" w:rsidR="007D087A" w:rsidRDefault="007D087A"/>
        </w:tc>
      </w:tr>
      <w:tr w:rsidR="007D087A" w14:paraId="36BA8006" w14:textId="77777777" w:rsidTr="007D087A">
        <w:trPr>
          <w:trHeight w:val="4000"/>
        </w:trPr>
        <w:tc>
          <w:tcPr>
            <w:tcW w:w="1368" w:type="dxa"/>
          </w:tcPr>
          <w:p w14:paraId="4C1E4B73" w14:textId="77777777" w:rsidR="007D087A" w:rsidRDefault="007D087A">
            <w:r>
              <w:t>Слайд 2</w:t>
            </w:r>
          </w:p>
        </w:tc>
        <w:tc>
          <w:tcPr>
            <w:tcW w:w="4101" w:type="dxa"/>
          </w:tcPr>
          <w:p w14:paraId="414153DE" w14:textId="77777777" w:rsidR="007D087A" w:rsidRDefault="007D087A">
            <w:r>
              <w:object w:dxaOrig="7205" w:dyaOrig="5403" w14:anchorId="5A6F582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6" type="#_x0000_t75" style="width:163.4pt;height:121.85pt" o:ole="" o:bordertopcolor="this" o:borderleftcolor="this" o:borderbottomcolor="this" o:borderrightcolor="this">
                  <v:imagedata r:id="rId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412153552" r:id="rId8"/>
              </w:object>
            </w:r>
          </w:p>
        </w:tc>
        <w:tc>
          <w:tcPr>
            <w:tcW w:w="4102" w:type="dxa"/>
          </w:tcPr>
          <w:p w14:paraId="023B445E" w14:textId="77777777" w:rsidR="007D087A" w:rsidRDefault="007D087A"/>
        </w:tc>
      </w:tr>
      <w:tr w:rsidR="007D087A" w14:paraId="53B86746" w14:textId="77777777" w:rsidTr="007D087A">
        <w:trPr>
          <w:trHeight w:val="4000"/>
        </w:trPr>
        <w:tc>
          <w:tcPr>
            <w:tcW w:w="1368" w:type="dxa"/>
          </w:tcPr>
          <w:p w14:paraId="2BCE30AA" w14:textId="77777777" w:rsidR="007D087A" w:rsidRDefault="007D087A">
            <w:r>
              <w:t>Слайд 3</w:t>
            </w:r>
          </w:p>
        </w:tc>
        <w:tc>
          <w:tcPr>
            <w:tcW w:w="4101" w:type="dxa"/>
          </w:tcPr>
          <w:p w14:paraId="202DA301" w14:textId="77777777" w:rsidR="007D087A" w:rsidRDefault="007D087A">
            <w:r>
              <w:object w:dxaOrig="7205" w:dyaOrig="5403" w14:anchorId="7C96DE69">
                <v:shape id="_x0000_i1027" type="#_x0000_t75" style="width:163.4pt;height:121.85pt" o:ole="" o:bordertopcolor="this" o:borderleftcolor="this" o:borderbottomcolor="this" o:borderrightcolor="this">
                  <v:imagedata r:id="rId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412153553" r:id="rId10"/>
              </w:object>
            </w:r>
          </w:p>
        </w:tc>
        <w:tc>
          <w:tcPr>
            <w:tcW w:w="4102" w:type="dxa"/>
          </w:tcPr>
          <w:p w14:paraId="11D32E84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Девятая попытка британской экспедиции покорить вершину Эвереста, самой высокой горы в мире, состоялась в мае 1953 года. Альпинисты, возглавляемые Джоном Хантом, были поделены на команды по парам. Первая пара — Том </w:t>
            </w:r>
            <w:proofErr w:type="spellStart"/>
            <w:r>
              <w:rPr>
                <w:rFonts w:ascii="Calibri" w:hAnsi="Calibri" w:cs="Calibri"/>
                <w:kern w:val="24"/>
                <w:sz w:val="24"/>
                <w:szCs w:val="24"/>
              </w:rPr>
              <w:t>Бордилен</w:t>
            </w:r>
            <w:proofErr w:type="spellEnd"/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и Чарльз Эванс не дошли до вершины горы всего 90 метров. Проблемы с кислородом заставили их вернуться в лагерь, но проложив тропу и оставив оборудование, они способствовали успешному восхождению Эдмунда Хиллари и </w:t>
            </w:r>
            <w:proofErr w:type="spellStart"/>
            <w:r>
              <w:rPr>
                <w:rFonts w:ascii="Calibri" w:hAnsi="Calibri" w:cs="Calibri"/>
                <w:kern w:val="24"/>
                <w:sz w:val="24"/>
                <w:szCs w:val="24"/>
              </w:rPr>
              <w:t>Тенцинга</w:t>
            </w:r>
            <w:proofErr w:type="spellEnd"/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Calibri" w:hAnsi="Calibri" w:cs="Calibri"/>
                <w:kern w:val="24"/>
                <w:sz w:val="24"/>
                <w:szCs w:val="24"/>
              </w:rPr>
              <w:t>Норгея</w:t>
            </w:r>
            <w:proofErr w:type="spellEnd"/>
            <w:r>
              <w:rPr>
                <w:rFonts w:ascii="Calibri" w:hAnsi="Calibri" w:cs="Calibri"/>
                <w:kern w:val="24"/>
                <w:sz w:val="24"/>
                <w:szCs w:val="24"/>
              </w:rPr>
              <w:t>. Миллионам людей, празднующих коронацию королевы Елизаветы II 2 июня 1953 года, эта новость добавила ликования.</w:t>
            </w:r>
          </w:p>
          <w:p w14:paraId="6DAC2690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  <w:lang w:val="en-US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В течение нескольких лет — это первое восхождение на Эверест считалось «коллективным достижением», и в пресс-релизах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lastRenderedPageBreak/>
              <w:t xml:space="preserve">звучали слова «мы вместе покорили вершину». Однако, несколько лет спустя </w:t>
            </w:r>
            <w:proofErr w:type="spellStart"/>
            <w:r>
              <w:rPr>
                <w:rFonts w:ascii="Calibri" w:hAnsi="Calibri" w:cs="Calibri"/>
                <w:kern w:val="24"/>
                <w:sz w:val="24"/>
                <w:szCs w:val="24"/>
              </w:rPr>
              <w:t>Тенцинг</w:t>
            </w:r>
            <w:proofErr w:type="spellEnd"/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заявил, что «Эвересту нужна только правда», а затем сказал, что Хиллари первым ступил на вершину. Такая принципиальность свидетельствует о необыкновенной честности </w:t>
            </w:r>
            <w:proofErr w:type="spellStart"/>
            <w:r>
              <w:rPr>
                <w:rFonts w:ascii="Calibri" w:hAnsi="Calibri" w:cs="Calibri"/>
                <w:kern w:val="24"/>
                <w:sz w:val="24"/>
                <w:szCs w:val="24"/>
              </w:rPr>
              <w:t>Тенцинга</w:t>
            </w:r>
            <w:proofErr w:type="spellEnd"/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Calibri" w:hAnsi="Calibri" w:cs="Calibri"/>
                <w:kern w:val="24"/>
                <w:sz w:val="24"/>
                <w:szCs w:val="24"/>
              </w:rPr>
              <w:t>Норгея</w:t>
            </w:r>
            <w:proofErr w:type="spellEnd"/>
            <w:r>
              <w:rPr>
                <w:rFonts w:ascii="Calibri" w:hAnsi="Calibri" w:cs="Calibri"/>
                <w:kern w:val="24"/>
                <w:sz w:val="24"/>
                <w:szCs w:val="24"/>
              </w:rPr>
              <w:t>.</w:t>
            </w:r>
          </w:p>
          <w:p w14:paraId="00504D64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23B5982C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089B9539" w14:textId="77777777" w:rsidR="007D087A" w:rsidRDefault="007D087A"/>
        </w:tc>
      </w:tr>
      <w:tr w:rsidR="007D087A" w14:paraId="34D91B18" w14:textId="77777777" w:rsidTr="007D087A">
        <w:trPr>
          <w:trHeight w:val="4000"/>
        </w:trPr>
        <w:tc>
          <w:tcPr>
            <w:tcW w:w="1368" w:type="dxa"/>
          </w:tcPr>
          <w:p w14:paraId="645ED1C7" w14:textId="77777777" w:rsidR="007D087A" w:rsidRDefault="007D087A">
            <w:r>
              <w:lastRenderedPageBreak/>
              <w:t>Слайд 4</w:t>
            </w:r>
          </w:p>
        </w:tc>
        <w:tc>
          <w:tcPr>
            <w:tcW w:w="4101" w:type="dxa"/>
          </w:tcPr>
          <w:p w14:paraId="24A2A7F8" w14:textId="77777777" w:rsidR="007D087A" w:rsidRDefault="007D087A">
            <w:r>
              <w:object w:dxaOrig="7205" w:dyaOrig="5403" w14:anchorId="42DF4C18">
                <v:shape id="_x0000_i1028" type="#_x0000_t75" style="width:163.4pt;height:121.85pt" o:ole="" o:bordertopcolor="this" o:borderleftcolor="this" o:borderbottomcolor="this" o:borderrightcolor="this">
                  <v:imagedata r:id="rId1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412153554" r:id="rId12"/>
              </w:object>
            </w:r>
          </w:p>
        </w:tc>
        <w:tc>
          <w:tcPr>
            <w:tcW w:w="4102" w:type="dxa"/>
          </w:tcPr>
          <w:p w14:paraId="0F12A56C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Честность — как бы странно это не звучало — является одним из важнейших компонентов рецепта энергичного, полнокровного, богатого и яркого праздника здоровья. Это компонент мотивации, который способствует реализации здорового образа жизни.</w:t>
            </w:r>
          </w:p>
          <w:p w14:paraId="5960C8EB" w14:textId="77777777" w:rsidR="007D087A" w:rsidRP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Порою может быть непонятным различие между честностью и простой правдивостью. Честность — это согласование в жизни между теорией и практикой. Это прозрачность и надежность, которые должны характеризовать каждое наше действие. Когда наши слова расходятся с нашими поступками, в нашем характере отсутствует честность. </w:t>
            </w:r>
          </w:p>
          <w:p w14:paraId="7108D169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7A569483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668C7108" w14:textId="77777777" w:rsidR="007D087A" w:rsidRDefault="007D087A"/>
        </w:tc>
      </w:tr>
      <w:tr w:rsidR="007D087A" w14:paraId="0DB31CF1" w14:textId="77777777" w:rsidTr="007D087A">
        <w:trPr>
          <w:trHeight w:val="4000"/>
        </w:trPr>
        <w:tc>
          <w:tcPr>
            <w:tcW w:w="1368" w:type="dxa"/>
          </w:tcPr>
          <w:p w14:paraId="07F143BC" w14:textId="77777777" w:rsidR="007D087A" w:rsidRDefault="007D087A">
            <w:r>
              <w:lastRenderedPageBreak/>
              <w:t>Слайд 5</w:t>
            </w:r>
          </w:p>
        </w:tc>
        <w:tc>
          <w:tcPr>
            <w:tcW w:w="4101" w:type="dxa"/>
          </w:tcPr>
          <w:p w14:paraId="4DC038DF" w14:textId="77777777" w:rsidR="007D087A" w:rsidRDefault="007D087A">
            <w:r>
              <w:object w:dxaOrig="7205" w:dyaOrig="5403" w14:anchorId="0B770891">
                <v:shape id="_x0000_i1029" type="#_x0000_t75" style="width:163.4pt;height:121.85pt" o:ole="" o:bordertopcolor="this" o:borderleftcolor="this" o:borderbottomcolor="this" o:borderrightcolor="this">
                  <v:imagedata r:id="rId1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412153555" r:id="rId14"/>
              </w:object>
            </w:r>
          </w:p>
        </w:tc>
        <w:tc>
          <w:tcPr>
            <w:tcW w:w="4102" w:type="dxa"/>
          </w:tcPr>
          <w:p w14:paraId="625297FB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На форуме веб-сайта </w:t>
            </w:r>
            <w:r>
              <w:rPr>
                <w:rFonts w:ascii="Calibri" w:hAnsi="Calibri" w:cs="Calibri"/>
                <w:kern w:val="24"/>
                <w:sz w:val="24"/>
                <w:szCs w:val="24"/>
                <w:lang w:val="en-US"/>
              </w:rPr>
              <w:t>Yahoo</w:t>
            </w:r>
            <w:r w:rsidRPr="007D087A">
              <w:rPr>
                <w:rFonts w:ascii="Calibri" w:hAnsi="Calibri" w:cs="Calibri"/>
                <w:kern w:val="24"/>
                <w:sz w:val="24"/>
                <w:szCs w:val="24"/>
              </w:rPr>
              <w:t xml:space="preserve"> </w:t>
            </w:r>
            <w:r>
              <w:rPr>
                <w:rFonts w:ascii="Calibri" w:hAnsi="Calibri" w:cs="Calibri"/>
                <w:kern w:val="24"/>
                <w:sz w:val="24"/>
                <w:szCs w:val="24"/>
                <w:lang w:val="uk-UA"/>
              </w:rPr>
              <w:t>«Ответ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ы  </w:t>
            </w:r>
            <w:r>
              <w:rPr>
                <w:rFonts w:ascii="Calibri" w:hAnsi="Calibri" w:cs="Calibri"/>
                <w:kern w:val="24"/>
                <w:sz w:val="24"/>
                <w:szCs w:val="24"/>
                <w:lang w:val="en-US"/>
              </w:rPr>
              <w:t>Yahoo</w:t>
            </w:r>
            <w:r>
              <w:rPr>
                <w:rFonts w:ascii="Calibri" w:hAnsi="Calibri" w:cs="Calibri"/>
                <w:kern w:val="24"/>
                <w:sz w:val="24"/>
                <w:szCs w:val="24"/>
                <w:lang w:val="uk-UA"/>
              </w:rPr>
              <w:t xml:space="preserve">»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поднимались  вопросы о значении </w:t>
            </w:r>
            <w:r>
              <w:rPr>
                <w:rFonts w:ascii="Calibri" w:hAnsi="Calibri" w:cs="Calibri"/>
                <w:i/>
                <w:iCs/>
                <w:kern w:val="24"/>
                <w:sz w:val="24"/>
                <w:szCs w:val="24"/>
              </w:rPr>
              <w:t>правдивости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и </w:t>
            </w:r>
            <w:r>
              <w:rPr>
                <w:rFonts w:ascii="Calibri" w:hAnsi="Calibri" w:cs="Calibri"/>
                <w:i/>
                <w:iCs/>
                <w:kern w:val="24"/>
                <w:sz w:val="24"/>
                <w:szCs w:val="24"/>
              </w:rPr>
              <w:t>честности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, и в чем различие между этими двумя понятиями. Среди ответов были эти два:</w:t>
            </w:r>
          </w:p>
          <w:p w14:paraId="159D5147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«Правдивость означает, что вы всегда говорите правду, что бы вы ни сделали — хорошее или плохое.  Другими словами, вы не лжете».</w:t>
            </w:r>
          </w:p>
          <w:p w14:paraId="4F43C325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</w:t>
            </w: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>«Честность означает, что вы придерживаетесь моральных убеждений или кодекса чести, который не позволит вам сделать определенные вещи, которые идут в разрез этим убеждениям».</w:t>
            </w:r>
          </w:p>
          <w:p w14:paraId="75A23EAD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Эти ответы хорошо иллюстрируют ту</w:t>
            </w:r>
            <w:r>
              <w:rPr>
                <w:rFonts w:ascii="Calibri" w:hAnsi="Calibri" w:cs="Calibri"/>
                <w:i/>
                <w:iCs/>
                <w:kern w:val="24"/>
                <w:sz w:val="24"/>
                <w:szCs w:val="24"/>
              </w:rPr>
              <w:t xml:space="preserve">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роль, которую играет честность при определении наших действий. Правдивость может привести к раскаянию или к признанию вины, но этого может быть недостаточно, чтобы повлиять на поведение в дальнейшем. Честность же означает приверженность принципам, которые человек считает правильными.</w:t>
            </w:r>
          </w:p>
          <w:p w14:paraId="6C4B63B0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233C460F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5A586F4F" w14:textId="77777777" w:rsidR="007D087A" w:rsidRDefault="007D087A"/>
        </w:tc>
      </w:tr>
      <w:tr w:rsidR="007D087A" w14:paraId="10605944" w14:textId="77777777" w:rsidTr="007D087A">
        <w:trPr>
          <w:trHeight w:val="4000"/>
        </w:trPr>
        <w:tc>
          <w:tcPr>
            <w:tcW w:w="1368" w:type="dxa"/>
          </w:tcPr>
          <w:p w14:paraId="2B6A0AF7" w14:textId="77777777" w:rsidR="007D087A" w:rsidRDefault="007D087A">
            <w:r>
              <w:t>Слайд 6</w:t>
            </w:r>
          </w:p>
        </w:tc>
        <w:tc>
          <w:tcPr>
            <w:tcW w:w="4101" w:type="dxa"/>
          </w:tcPr>
          <w:p w14:paraId="1E336F2A" w14:textId="77777777" w:rsidR="007D087A" w:rsidRDefault="007D087A">
            <w:r>
              <w:object w:dxaOrig="7205" w:dyaOrig="5403" w14:anchorId="70905FF7">
                <v:shape id="_x0000_i1030" type="#_x0000_t75" style="width:163.4pt;height:121.85pt" o:ole="" o:bordertopcolor="this" o:borderleftcolor="this" o:borderbottomcolor="this" o:borderrightcolor="this">
                  <v:imagedata r:id="rId1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412153556" r:id="rId16"/>
              </w:object>
            </w:r>
          </w:p>
        </w:tc>
        <w:tc>
          <w:tcPr>
            <w:tcW w:w="4102" w:type="dxa"/>
          </w:tcPr>
          <w:p w14:paraId="363C5209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Ещё будучи молодым южноафриканским адвокатом, Махатма Ганди посвятил себя совершению правосудия и посредством собственного примера учил других силе и влиянию честности. Джордж Людвиг рассказывает такую историю:</w:t>
            </w:r>
          </w:p>
          <w:p w14:paraId="4323EA74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«Однажды мать привела к нему своего ребёнка, попросив авторитетного человека сказать мальчику, чтобы тот не ел сахар, потому что сахар вреден для растущих зубов. Ганди ответил: «Я не могу сказать ему это. Но вы можете снова привести его через месяц».</w:t>
            </w:r>
          </w:p>
          <w:p w14:paraId="53E62D0C" w14:textId="77777777" w:rsidR="007D087A" w:rsidRP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Мать рассердилась: она проехала немалое расстояние и надеялась, что могущественный лидер поддержит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lastRenderedPageBreak/>
              <w:t>ее методы воспитания. Но делать было нечего, пришлось уехать ни с чем. Месяц спустя она всё же вернулась, не зная, чего ожидать на этот раз.</w:t>
            </w:r>
          </w:p>
          <w:p w14:paraId="405AF515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Великий Ганди взял маленькие руки ребёнка в свои руки, опустился перед ним на колени и нежно произнёс: «Не ешь сахар, дитя моё. Тебе это вредно». Затем он обнял мальчика и вернул его матери. Мать, благодарная, но недоумевающая, спросила: «А почему вы не сказали ему это месяц назад?»</w:t>
            </w:r>
          </w:p>
          <w:p w14:paraId="7C790AA8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На это Ганди ответил ей: «Месяц назад я сам ещё ел сахар».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br/>
              <w:t xml:space="preserve">   Какая сила примера! Какая сила честности!</w:t>
            </w:r>
          </w:p>
          <w:p w14:paraId="4A9ABBAD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D1EC460" w14:textId="77777777" w:rsidR="007D087A" w:rsidRDefault="007D087A"/>
        </w:tc>
      </w:tr>
      <w:tr w:rsidR="007D087A" w14:paraId="2F6EB933" w14:textId="77777777" w:rsidTr="007D087A">
        <w:trPr>
          <w:trHeight w:val="4000"/>
        </w:trPr>
        <w:tc>
          <w:tcPr>
            <w:tcW w:w="1368" w:type="dxa"/>
          </w:tcPr>
          <w:p w14:paraId="5B4D36A1" w14:textId="77777777" w:rsidR="007D087A" w:rsidRDefault="007D087A">
            <w:r>
              <w:lastRenderedPageBreak/>
              <w:t>Слайд 7</w:t>
            </w:r>
          </w:p>
        </w:tc>
        <w:tc>
          <w:tcPr>
            <w:tcW w:w="4101" w:type="dxa"/>
          </w:tcPr>
          <w:p w14:paraId="3C35AFC8" w14:textId="77777777" w:rsidR="007D087A" w:rsidRDefault="007D087A">
            <w:r>
              <w:object w:dxaOrig="7205" w:dyaOrig="5403" w14:anchorId="6DBE76E5">
                <v:shape id="_x0000_i1031" type="#_x0000_t75" style="width:163.4pt;height:121.85pt" o:ole="" o:bordertopcolor="this" o:borderleftcolor="this" o:borderbottomcolor="this" o:borderrightcolor="this">
                  <v:imagedata r:id="rId1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412153557" r:id="rId18"/>
              </w:object>
            </w:r>
          </w:p>
        </w:tc>
        <w:tc>
          <w:tcPr>
            <w:tcW w:w="4102" w:type="dxa"/>
          </w:tcPr>
          <w:p w14:paraId="72A557B5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Честность может оказывать влияние как на здоровье отдельной личности, так и на здоровье общества, </w:t>
            </w: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 xml:space="preserve">потому что для здоровья необходима приверженность определённым принципам и кодексу чести.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Имея дело со здоровьем общества, </w:t>
            </w: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>крайне важно понять смысл даже тонких аспектов ценностей, морали, этики и убеждений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. Комитет руководителей в области здравоохранения в 2002 году опубликовало документ «Этические принципы в области общественного здравоохранения», представляющий консенсус по кодексу поведения защитников общественного здоровья. Мы затронем лишь некоторые из 12 принципов, названных в этом документе.</w:t>
            </w:r>
          </w:p>
          <w:p w14:paraId="4C22A29B" w14:textId="77777777" w:rsidR="007D087A" w:rsidRP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Первый из этих принципов имеет отношение к здоровью отдельного человека и гласит: </w:t>
            </w: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>«Люди имеют право на ресурсы, необходимые для здоровья».</w:t>
            </w:r>
          </w:p>
          <w:p w14:paraId="67C4E4DB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078C8984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35844C45" w14:textId="77777777" w:rsidR="007D087A" w:rsidRDefault="007D087A"/>
        </w:tc>
      </w:tr>
      <w:tr w:rsidR="007D087A" w14:paraId="24B7BDE0" w14:textId="77777777" w:rsidTr="007D087A">
        <w:trPr>
          <w:trHeight w:val="4000"/>
        </w:trPr>
        <w:tc>
          <w:tcPr>
            <w:tcW w:w="1368" w:type="dxa"/>
          </w:tcPr>
          <w:p w14:paraId="45C3B3F7" w14:textId="77777777" w:rsidR="007D087A" w:rsidRDefault="007D087A">
            <w:r>
              <w:lastRenderedPageBreak/>
              <w:t>Слайд 8</w:t>
            </w:r>
          </w:p>
        </w:tc>
        <w:tc>
          <w:tcPr>
            <w:tcW w:w="4101" w:type="dxa"/>
          </w:tcPr>
          <w:p w14:paraId="7FDBEDC8" w14:textId="77777777" w:rsidR="007D087A" w:rsidRDefault="007D087A">
            <w:r>
              <w:object w:dxaOrig="7205" w:dyaOrig="5403" w14:anchorId="3EE42C3F">
                <v:shape id="_x0000_i1032" type="#_x0000_t75" style="width:163.4pt;height:121.85pt" o:ole="" o:bordertopcolor="this" o:borderleftcolor="this" o:borderbottomcolor="this" o:borderrightcolor="this">
                  <v:imagedata r:id="rId1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412153558" r:id="rId20"/>
              </w:object>
            </w:r>
          </w:p>
        </w:tc>
        <w:tc>
          <w:tcPr>
            <w:tcW w:w="4102" w:type="dxa"/>
          </w:tcPr>
          <w:p w14:paraId="333E16CE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В этом принципе отражена статья 25 «Всеобщей Декларации прав человека» Организации Объединенных Наций. Этот принцип влияет на многие аспекты жизни и обеспечит основу для образования в области здоровья. Он оказывает существенное влияние на этическое поведение и будет также подчеркивать степень честности, с которой мы, как общество, действуем в отношении здоровья.</w:t>
            </w:r>
          </w:p>
          <w:p w14:paraId="6FFDAE21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Второй принцип относится к сообществу людей. Он гласит</w:t>
            </w: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>: «Человек по своей сути социален, и все люди взаимозависимы».</w:t>
            </w:r>
          </w:p>
          <w:p w14:paraId="720E2B43" w14:textId="77777777" w:rsidR="007D087A" w:rsidRP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Как отмечается в документе: «Реализуя право каждого отдельного человека  принимать решения в отношении себя самого необходимо учитывать то, как действия каждого человека влияют на других людей». </w:t>
            </w:r>
          </w:p>
          <w:p w14:paraId="249E8C2C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71743DF0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137904BF" w14:textId="77777777" w:rsidR="007D087A" w:rsidRDefault="007D087A"/>
        </w:tc>
      </w:tr>
      <w:tr w:rsidR="007D087A" w14:paraId="6C3F6974" w14:textId="77777777" w:rsidTr="007D087A">
        <w:trPr>
          <w:trHeight w:val="4000"/>
        </w:trPr>
        <w:tc>
          <w:tcPr>
            <w:tcW w:w="1368" w:type="dxa"/>
          </w:tcPr>
          <w:p w14:paraId="37FBED7A" w14:textId="77777777" w:rsidR="007D087A" w:rsidRDefault="007D087A">
            <w:r>
              <w:lastRenderedPageBreak/>
              <w:t>Слайд 9</w:t>
            </w:r>
          </w:p>
        </w:tc>
        <w:tc>
          <w:tcPr>
            <w:tcW w:w="4101" w:type="dxa"/>
          </w:tcPr>
          <w:p w14:paraId="56D23683" w14:textId="77777777" w:rsidR="007D087A" w:rsidRDefault="007D087A">
            <w:r>
              <w:object w:dxaOrig="7205" w:dyaOrig="5403" w14:anchorId="52824CDE">
                <v:shape id="_x0000_i1033" type="#_x0000_t75" style="width:163.4pt;height:121.85pt" o:ole="" o:bordertopcolor="this" o:borderleftcolor="this" o:borderbottomcolor="this" o:borderrightcolor="this">
                  <v:imagedata r:id="rId2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412153559" r:id="rId22"/>
              </w:object>
            </w:r>
          </w:p>
        </w:tc>
        <w:tc>
          <w:tcPr>
            <w:tcW w:w="4102" w:type="dxa"/>
          </w:tcPr>
          <w:p w14:paraId="59822D95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Принятие этого принципа поднимает вопросы о нашем отношении к таким проблемам, как курение и иммунизация и их влиянии на здоровье населения. Например, принимая решение делать прививки  или отказаться от иммунизации, мы должны понимать, что несем ответственность как за свое здоровье, так и за здоровье общества, в котором мы живем. Нам следует иметь в виду такие факты, как недавние вспышки кори, приведшие к смерти в среде  религиозных адептов, отказавшихся от иммунизации членов своих семей и детей.</w:t>
            </w:r>
          </w:p>
          <w:p w14:paraId="721B9FD7" w14:textId="77777777" w:rsidR="007D087A" w:rsidRP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Эти принципы также ставят вопрос о регулировании доступа к  лекарствам и медицинским препаратам, содержащим  алкоголь и другие психотропные вещества, которые часто используются  как </w:t>
            </w:r>
            <w:proofErr w:type="spellStart"/>
            <w:r>
              <w:rPr>
                <w:rFonts w:ascii="Calibri" w:hAnsi="Calibri" w:cs="Calibri"/>
                <w:kern w:val="24"/>
                <w:sz w:val="24"/>
                <w:szCs w:val="24"/>
              </w:rPr>
              <w:t>рекрационные</w:t>
            </w:r>
            <w:proofErr w:type="spellEnd"/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наркотики.</w:t>
            </w:r>
          </w:p>
          <w:p w14:paraId="28CFFED5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4E6FF171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378E6181" w14:textId="77777777" w:rsidR="007D087A" w:rsidRDefault="007D087A"/>
        </w:tc>
      </w:tr>
      <w:tr w:rsidR="007D087A" w14:paraId="7902D54D" w14:textId="77777777" w:rsidTr="007D087A">
        <w:trPr>
          <w:trHeight w:val="4000"/>
        </w:trPr>
        <w:tc>
          <w:tcPr>
            <w:tcW w:w="1368" w:type="dxa"/>
          </w:tcPr>
          <w:p w14:paraId="57BD6DF1" w14:textId="77777777" w:rsidR="007D087A" w:rsidRDefault="007D087A">
            <w:r>
              <w:t>Слайд 10</w:t>
            </w:r>
          </w:p>
        </w:tc>
        <w:tc>
          <w:tcPr>
            <w:tcW w:w="4101" w:type="dxa"/>
          </w:tcPr>
          <w:p w14:paraId="192F987C" w14:textId="77777777" w:rsidR="007D087A" w:rsidRDefault="007D087A">
            <w:r>
              <w:object w:dxaOrig="7205" w:dyaOrig="5403" w14:anchorId="6BCBD4A3">
                <v:shape id="_x0000_i1034" type="#_x0000_t75" style="width:163.4pt;height:121.85pt" o:ole="" o:bordertopcolor="this" o:borderleftcolor="this" o:borderbottomcolor="this" o:borderrightcolor="this">
                  <v:imagedata r:id="rId2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412153560" r:id="rId24"/>
              </w:object>
            </w:r>
          </w:p>
        </w:tc>
        <w:tc>
          <w:tcPr>
            <w:tcW w:w="4102" w:type="dxa"/>
          </w:tcPr>
          <w:p w14:paraId="51F99008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 xml:space="preserve">   Честность подразумевает абсолютную прозрачность, открытую подотчётность и служит мерой нашей благонадёжности.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Это, в свою очередь, является очень важным фактором доверия, которое лежит в основе выбора медицинских учреждений, врачей и специалистов смежных с медициной профессий и оценки их эффективности.</w:t>
            </w:r>
          </w:p>
          <w:p w14:paraId="6E176B94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Необходимость сотрудничества – еще один важный компонент в эффективной поддержке общественного здравоохранения. Сотрудничество  становится делом чести, позволяющим сбалансировать личные пристрастия и желания с потребностями сообщества.</w:t>
            </w:r>
          </w:p>
          <w:p w14:paraId="13870374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Поскольку «люди зависят от окружающей их физической среды», как указано в документе, мы обязаны сохранять и поддерживать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lastRenderedPageBreak/>
              <w:t>окружающую нас среду. Это также дело чести.</w:t>
            </w:r>
          </w:p>
          <w:p w14:paraId="3D9C4831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2F8A4B7B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677E72B1" w14:textId="77777777" w:rsidR="007D087A" w:rsidRDefault="007D087A"/>
        </w:tc>
      </w:tr>
      <w:tr w:rsidR="007D087A" w14:paraId="601ED851" w14:textId="77777777" w:rsidTr="007D087A">
        <w:trPr>
          <w:trHeight w:val="4000"/>
        </w:trPr>
        <w:tc>
          <w:tcPr>
            <w:tcW w:w="1368" w:type="dxa"/>
          </w:tcPr>
          <w:p w14:paraId="7CBDE57A" w14:textId="77777777" w:rsidR="007D087A" w:rsidRDefault="007D087A">
            <w:r>
              <w:lastRenderedPageBreak/>
              <w:t>Слайд 11</w:t>
            </w:r>
          </w:p>
        </w:tc>
        <w:tc>
          <w:tcPr>
            <w:tcW w:w="4101" w:type="dxa"/>
          </w:tcPr>
          <w:p w14:paraId="1C1978ED" w14:textId="77777777" w:rsidR="007D087A" w:rsidRDefault="007D087A">
            <w:r>
              <w:object w:dxaOrig="7205" w:dyaOrig="5403" w14:anchorId="05A951F3">
                <v:shape id="_x0000_i1035" type="#_x0000_t75" style="width:163.4pt;height:121.85pt" o:ole="" o:bordertopcolor="this" o:borderleftcolor="this" o:borderbottomcolor="this" o:borderrightcolor="this">
                  <v:imagedata r:id="rId2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412153561" r:id="rId26"/>
              </w:object>
            </w:r>
          </w:p>
        </w:tc>
        <w:tc>
          <w:tcPr>
            <w:tcW w:w="4102" w:type="dxa"/>
          </w:tcPr>
          <w:p w14:paraId="1840DC77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Признавая ценность каждого отдельного человека, мы гарантируем, что все имеют право голоса и право быть услышанными в общественном обсуждении. Это может показаться проявлением элементарной вежливости, но </w:t>
            </w: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>иногда в вопросах здоровья наши личные убеждения ощущаются настолько остро, что мы выражаем нетерпимость к мнению и убеждениям других людей.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Если мы заявляем, что верим в ценность каждого человека, честность обязывает нас дать возможность другим высказать свое мнение и быть услышанными. Честность  требует от нас проявлять терпимость к людям, даже если мы не согласны с их мнением.</w:t>
            </w:r>
          </w:p>
          <w:p w14:paraId="0B5675D5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Ещё одной ценностью </w:t>
            </w: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>«Этических принципов в области  общественного здравоохранения» является принцип «выявлять и пропагандировать основные требования к здоровью в сообществе».</w:t>
            </w:r>
          </w:p>
          <w:p w14:paraId="0EF3337D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 xml:space="preserve">  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Зачастую мы выдаем предпочтения отдельных личностей за потребности общества, тем самым уделяя повышенное внимание решению малозначительных вопросов, и игнорируя при этом области, имеющие наиболее важное значение.</w:t>
            </w:r>
          </w:p>
          <w:p w14:paraId="230B0459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Типичным примером таких личных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lastRenderedPageBreak/>
              <w:t xml:space="preserve">предпочтений было бы требование отказаться от употребления соевых продуктов, молочных продуктов, некоторых видов масла и т.д., в условиях голода, засухи, нищеты. В подобных ситуациях несправедливо было бы и требование обеспечить разнообразный ассортимент пищевых продуктов. </w:t>
            </w: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>Честность потребует от нас баланса в преподавании, практике и пропаганде определенных оздоровительных методов.</w:t>
            </w:r>
          </w:p>
          <w:p w14:paraId="78B29E2C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776B0800" w14:textId="77777777" w:rsidR="007D087A" w:rsidRDefault="007D087A"/>
        </w:tc>
      </w:tr>
      <w:tr w:rsidR="007D087A" w14:paraId="19BD177D" w14:textId="77777777" w:rsidTr="007D087A">
        <w:trPr>
          <w:trHeight w:val="4000"/>
        </w:trPr>
        <w:tc>
          <w:tcPr>
            <w:tcW w:w="1368" w:type="dxa"/>
          </w:tcPr>
          <w:p w14:paraId="1A5D800F" w14:textId="77777777" w:rsidR="007D087A" w:rsidRDefault="007D087A">
            <w:r>
              <w:lastRenderedPageBreak/>
              <w:t>Слайд 12</w:t>
            </w:r>
          </w:p>
        </w:tc>
        <w:tc>
          <w:tcPr>
            <w:tcW w:w="4101" w:type="dxa"/>
          </w:tcPr>
          <w:p w14:paraId="100670C1" w14:textId="77777777" w:rsidR="007D087A" w:rsidRDefault="007D087A">
            <w:r>
              <w:object w:dxaOrig="7205" w:dyaOrig="5403" w14:anchorId="4BB99DEF">
                <v:shape id="_x0000_i1036" type="#_x0000_t75" style="width:163.4pt;height:121.85pt" o:ole="" o:bordertopcolor="this" o:borderleftcolor="this" o:borderbottomcolor="this" o:borderrightcolor="this">
                  <v:imagedata r:id="rId2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412153562" r:id="rId28"/>
              </w:object>
            </w:r>
          </w:p>
        </w:tc>
        <w:tc>
          <w:tcPr>
            <w:tcW w:w="4102" w:type="dxa"/>
          </w:tcPr>
          <w:p w14:paraId="62206385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 xml:space="preserve">   Честность как жизненный принцип приводит к определенным  последствиям для здоровья — как личного, так и общественного.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Она научит нас признавать присущие нам всем уязвимость и прирожденные слабости, а также ценность каждой личности, законное равенство и неотъемлемые права всех людей. На этом признании нашей общности, нашего родства, как членов одной человеческой семьи зиждется наша убежденность в ценности каждого для общества в целом. Скольких психических заболеваний можно было бы избежать, если бы мы обладали достаточной честностью, чтобы не навязывать свою волю другим и не позволять чужому мнению занижать собственную самооценку.</w:t>
            </w:r>
          </w:p>
          <w:p w14:paraId="0F96C321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5C88C5A" w14:textId="77777777" w:rsidR="007D087A" w:rsidRDefault="007D087A"/>
        </w:tc>
      </w:tr>
      <w:tr w:rsidR="007D087A" w14:paraId="3572C068" w14:textId="77777777" w:rsidTr="007D087A">
        <w:trPr>
          <w:trHeight w:val="4000"/>
        </w:trPr>
        <w:tc>
          <w:tcPr>
            <w:tcW w:w="1368" w:type="dxa"/>
          </w:tcPr>
          <w:p w14:paraId="063AD222" w14:textId="77777777" w:rsidR="007D087A" w:rsidRDefault="007D087A">
            <w:r>
              <w:lastRenderedPageBreak/>
              <w:t>Слайд 13</w:t>
            </w:r>
          </w:p>
        </w:tc>
        <w:tc>
          <w:tcPr>
            <w:tcW w:w="4101" w:type="dxa"/>
          </w:tcPr>
          <w:p w14:paraId="199C0CEA" w14:textId="77777777" w:rsidR="007D087A" w:rsidRDefault="007D087A">
            <w:r>
              <w:object w:dxaOrig="7205" w:dyaOrig="5403" w14:anchorId="2AECBEAE">
                <v:shape id="_x0000_i1037" type="#_x0000_t75" style="width:163.4pt;height:121.85pt" o:ole="" o:bordertopcolor="this" o:borderleftcolor="this" o:borderbottomcolor="this" o:borderrightcolor="this">
                  <v:imagedata r:id="rId2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412153563" r:id="rId30"/>
              </w:object>
            </w:r>
          </w:p>
        </w:tc>
        <w:tc>
          <w:tcPr>
            <w:tcW w:w="4102" w:type="dxa"/>
          </w:tcPr>
          <w:p w14:paraId="12A82715" w14:textId="77777777" w:rsidR="007D087A" w:rsidRP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Люди, чьим принципом является честность, мотивированны к объективной оценке. Мы чрезвычайно склонны к искажению фактов, особенно когда дело доходит до личного поведения.</w:t>
            </w:r>
            <w:r w:rsidRPr="007D087A">
              <w:rPr>
                <w:rFonts w:ascii="Calibri" w:hAnsi="Calibri" w:cs="Calibri"/>
                <w:kern w:val="24"/>
                <w:sz w:val="24"/>
                <w:szCs w:val="24"/>
              </w:rPr>
              <w:tab/>
            </w:r>
          </w:p>
          <w:p w14:paraId="57EFFB56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2C8A009D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45464FDE" w14:textId="77777777" w:rsidR="007D087A" w:rsidRDefault="007D087A"/>
        </w:tc>
      </w:tr>
      <w:tr w:rsidR="007D087A" w14:paraId="148AED32" w14:textId="77777777" w:rsidTr="007D087A">
        <w:trPr>
          <w:trHeight w:val="4000"/>
        </w:trPr>
        <w:tc>
          <w:tcPr>
            <w:tcW w:w="1368" w:type="dxa"/>
          </w:tcPr>
          <w:p w14:paraId="0E4C1792" w14:textId="77777777" w:rsidR="007D087A" w:rsidRDefault="007D087A">
            <w:r>
              <w:t>Слайд 14</w:t>
            </w:r>
          </w:p>
        </w:tc>
        <w:tc>
          <w:tcPr>
            <w:tcW w:w="4101" w:type="dxa"/>
          </w:tcPr>
          <w:p w14:paraId="183101F3" w14:textId="77777777" w:rsidR="007D087A" w:rsidRDefault="007D087A">
            <w:r>
              <w:object w:dxaOrig="7205" w:dyaOrig="5403" w14:anchorId="575BDF6B">
                <v:shape id="_x0000_i1038" type="#_x0000_t75" style="width:163.4pt;height:121.85pt" o:ole="" o:bordertopcolor="this" o:borderleftcolor="this" o:borderbottomcolor="this" o:borderrightcolor="this">
                  <v:imagedata r:id="rId3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8" DrawAspect="Content" ObjectID="_1412153564" r:id="rId32"/>
              </w:object>
            </w:r>
          </w:p>
        </w:tc>
        <w:tc>
          <w:tcPr>
            <w:tcW w:w="4102" w:type="dxa"/>
          </w:tcPr>
          <w:p w14:paraId="2B248CD0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Эта проблема существовала во все времена. Нас легко отвлечь. Микеланджело, один из самых гениальных художников  в мире, писал</w:t>
            </w: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 xml:space="preserve">: «Мирское легкомыслие украло у меня время, которое было дано мне для размышлений о Боге».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Честность фокусирует наше сознание на истине, осмысленности, ценности и реальности. Когда мы обращаемся к вопросам здоровья, мы обнаруживаем, что мы нечестны чаще всего по отношению к самим себе. Если мы будем по-настоящему честны с самими собой, то все банальное, легкомысленное, экзотическое, невероятное и просто глупое перестанет привлекать и манить нас.  Честность помогает нам исследовать доказательства и распознавать наши собственные предубеждения. Она </w:t>
            </w: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>требует от нас высоких стандартов, требует основывать свои убеждения на доказательствах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, а не на фантазиях. По сути, честность избавляет нас от лицемерия.</w:t>
            </w:r>
          </w:p>
          <w:p w14:paraId="343AD09E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4F621B0F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01B4EA3E" w14:textId="77777777" w:rsidR="007D087A" w:rsidRDefault="007D087A"/>
        </w:tc>
      </w:tr>
      <w:tr w:rsidR="007D087A" w14:paraId="5845C475" w14:textId="77777777" w:rsidTr="007D087A">
        <w:trPr>
          <w:trHeight w:val="4000"/>
        </w:trPr>
        <w:tc>
          <w:tcPr>
            <w:tcW w:w="1368" w:type="dxa"/>
          </w:tcPr>
          <w:p w14:paraId="30BA5223" w14:textId="77777777" w:rsidR="007D087A" w:rsidRDefault="007D087A">
            <w:r>
              <w:lastRenderedPageBreak/>
              <w:t>Слайд 15</w:t>
            </w:r>
          </w:p>
        </w:tc>
        <w:tc>
          <w:tcPr>
            <w:tcW w:w="4101" w:type="dxa"/>
          </w:tcPr>
          <w:p w14:paraId="76EDD151" w14:textId="77777777" w:rsidR="007D087A" w:rsidRDefault="007D087A">
            <w:r>
              <w:object w:dxaOrig="7205" w:dyaOrig="5403" w14:anchorId="7A96ED46">
                <v:shape id="_x0000_i1039" type="#_x0000_t75" style="width:163.4pt;height:121.85pt" o:ole="" o:bordertopcolor="this" o:borderleftcolor="this" o:borderbottomcolor="this" o:borderrightcolor="this">
                  <v:imagedata r:id="rId3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9" DrawAspect="Content" ObjectID="_1412153565" r:id="rId34"/>
              </w:object>
            </w:r>
          </w:p>
        </w:tc>
        <w:tc>
          <w:tcPr>
            <w:tcW w:w="4102" w:type="dxa"/>
          </w:tcPr>
          <w:p w14:paraId="1C841101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Задумывались ли вы когда-нибудь о том, сколько наркоманов  оказалось на пути к гибели  потому, что они проигнорировали опасности, о которых были хорошо осведомлены? В то же время именно честный взгляд на наркотики защитил тысячи людей, сделав их способными отказаться от этого сомнительного удовольствия, несмотря на всю его привлекательность. Сколько курильщиков игнорируют известные факты в попытке «стать своими» или выглядеть стильно? Между тем, это далеко не одно и то же – стать наркоманом из-за невежества или сознательно закрывать глаза на факты.</w:t>
            </w:r>
          </w:p>
          <w:p w14:paraId="118D2184" w14:textId="77777777" w:rsidR="007D087A" w:rsidRP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Когда нам известно, что 7 процентов людей, выпивающих свой первый алкогольный напиток, станут алкоголиками, и около 15 процентов будут иметь связанные с алкоголем проблемы, такие как физическое или сексуальное насилие, или станут жертвой несчастного случая, будет ли честно с нашей стороны предлагать кому-либо эти напитки?</w:t>
            </w:r>
          </w:p>
          <w:p w14:paraId="6E4B89BC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62EFE7C2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89ADE10" w14:textId="77777777" w:rsidR="007D087A" w:rsidRDefault="007D087A"/>
        </w:tc>
      </w:tr>
      <w:tr w:rsidR="007D087A" w14:paraId="57EA502B" w14:textId="77777777" w:rsidTr="007D087A">
        <w:trPr>
          <w:trHeight w:val="4000"/>
        </w:trPr>
        <w:tc>
          <w:tcPr>
            <w:tcW w:w="1368" w:type="dxa"/>
          </w:tcPr>
          <w:p w14:paraId="078EA2A3" w14:textId="77777777" w:rsidR="007D087A" w:rsidRDefault="007D087A">
            <w:r>
              <w:t>Слайд 16</w:t>
            </w:r>
          </w:p>
        </w:tc>
        <w:tc>
          <w:tcPr>
            <w:tcW w:w="4101" w:type="dxa"/>
          </w:tcPr>
          <w:p w14:paraId="0601EA6F" w14:textId="77777777" w:rsidR="007D087A" w:rsidRDefault="007D087A">
            <w:r>
              <w:object w:dxaOrig="7205" w:dyaOrig="5403" w14:anchorId="0B199BBB">
                <v:shape id="_x0000_i1040" type="#_x0000_t75" style="width:163.4pt;height:121.85pt" o:ole="" o:bordertopcolor="this" o:borderleftcolor="this" o:borderbottomcolor="this" o:borderrightcolor="this">
                  <v:imagedata r:id="rId3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0" DrawAspect="Content" ObjectID="_1412153566" r:id="rId36"/>
              </w:object>
            </w:r>
          </w:p>
        </w:tc>
        <w:tc>
          <w:tcPr>
            <w:tcW w:w="4102" w:type="dxa"/>
          </w:tcPr>
          <w:p w14:paraId="128B660A" w14:textId="77777777" w:rsidR="007D087A" w:rsidRP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 xml:space="preserve">   Но, пожалуй, нигде честность не испытывается на прочность так, как в отношении сексуального поведения.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СМИ изображают случаи супружеской неверности как обыденное явление, поощряя тем самым сексуальную безответственность. В результате — дети, растущие в неполных семьях, страдающие от неуверенности и эмоциональных расстройств. </w:t>
            </w:r>
          </w:p>
          <w:p w14:paraId="08D64C94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20446D0F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7C18A120" w14:textId="77777777" w:rsidR="007D087A" w:rsidRDefault="007D087A"/>
        </w:tc>
      </w:tr>
      <w:tr w:rsidR="007D087A" w14:paraId="022916DE" w14:textId="77777777" w:rsidTr="007D087A">
        <w:trPr>
          <w:trHeight w:val="4000"/>
        </w:trPr>
        <w:tc>
          <w:tcPr>
            <w:tcW w:w="1368" w:type="dxa"/>
          </w:tcPr>
          <w:p w14:paraId="53127216" w14:textId="77777777" w:rsidR="007D087A" w:rsidRDefault="007D087A">
            <w:r>
              <w:lastRenderedPageBreak/>
              <w:t>Слайд 17</w:t>
            </w:r>
          </w:p>
        </w:tc>
        <w:tc>
          <w:tcPr>
            <w:tcW w:w="4101" w:type="dxa"/>
          </w:tcPr>
          <w:p w14:paraId="05AFA87D" w14:textId="77777777" w:rsidR="007D087A" w:rsidRDefault="007D087A">
            <w:r>
              <w:object w:dxaOrig="7205" w:dyaOrig="5403" w14:anchorId="70780DCD">
                <v:shape id="_x0000_i1041" type="#_x0000_t75" style="width:163.4pt;height:121.85pt" o:ole="" o:bordertopcolor="this" o:borderleftcolor="this" o:borderbottomcolor="this" o:borderrightcolor="this">
                  <v:imagedata r:id="rId3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412153567" r:id="rId38"/>
              </w:object>
            </w:r>
          </w:p>
        </w:tc>
        <w:tc>
          <w:tcPr>
            <w:tcW w:w="4102" w:type="dxa"/>
          </w:tcPr>
          <w:p w14:paraId="3EDF6581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6 июня 1981 года Центры по контролю и профилактике заболеваний США (CDC) опубликовали первый доклад о новом синдроме. В докладе описаны пятеро молодых людей, которые имели синдром приобретенного иммунного дефицита, названный сокращенно СПИДом. С тех пор миллионы и миллионы людей умерли от этого заболевания, и еще миллионы живут с этим вирусом. В Африке болезнь осиротила более 15 миллионов детей.</w:t>
            </w:r>
          </w:p>
          <w:p w14:paraId="1B45D225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ВИЧ/СПИД поднял десятки вопросов о корпоративной честности в отношении таких групп, как врачи, которые отказывались лечить инфицированных пациентов, фармацевтическая промышленность, которая практически взяла больных  в заложники, правительства, которые отрицали существование болезни, агентства, контролирующие препараты крови и работающие настолько медленно, что это привело к заражению сотен людей.</w:t>
            </w:r>
          </w:p>
          <w:p w14:paraId="609B8578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Эта болезнь также поставила под сомнение честность некоторых людей: тех, которые умышленно заражали других  или не позволяли своим партнерам пользоваться презервативами; священнослужителей, которые вмешивались, не имея достаточных знаний о семейных взаимоотношениях своих прихожан. </w:t>
            </w: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 xml:space="preserve">Современное общество не обращает должного внимания на беспорядочное сексуальное поведение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как  одиноких, так и состоящих в браке людей. </w:t>
            </w:r>
          </w:p>
          <w:p w14:paraId="495C36FE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71B6856A" w14:textId="77777777" w:rsidR="007D087A" w:rsidRDefault="007D087A"/>
        </w:tc>
      </w:tr>
      <w:tr w:rsidR="007D087A" w14:paraId="0D9484A5" w14:textId="77777777" w:rsidTr="007D087A">
        <w:trPr>
          <w:trHeight w:val="4000"/>
        </w:trPr>
        <w:tc>
          <w:tcPr>
            <w:tcW w:w="1368" w:type="dxa"/>
          </w:tcPr>
          <w:p w14:paraId="7D5EF0BA" w14:textId="77777777" w:rsidR="007D087A" w:rsidRDefault="007D087A">
            <w:r>
              <w:lastRenderedPageBreak/>
              <w:t>Слайд 18</w:t>
            </w:r>
          </w:p>
        </w:tc>
        <w:tc>
          <w:tcPr>
            <w:tcW w:w="4101" w:type="dxa"/>
          </w:tcPr>
          <w:p w14:paraId="3E46049C" w14:textId="77777777" w:rsidR="007D087A" w:rsidRDefault="007D087A">
            <w:r>
              <w:object w:dxaOrig="7205" w:dyaOrig="5403" w14:anchorId="48B66C81">
                <v:shape id="_x0000_i1042" type="#_x0000_t75" style="width:163.4pt;height:121.85pt" o:ole="" o:bordertopcolor="this" o:borderleftcolor="this" o:borderbottomcolor="this" o:borderrightcolor="this">
                  <v:imagedata r:id="rId3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2" DrawAspect="Content" ObjectID="_1412153568" r:id="rId40"/>
              </w:object>
            </w:r>
          </w:p>
        </w:tc>
        <w:tc>
          <w:tcPr>
            <w:tcW w:w="4102" w:type="dxa"/>
          </w:tcPr>
          <w:p w14:paraId="1F2BBAF4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Честность влияет на многие аспекты жизни. Мы склонны играть разные роли: работа, церковь, общественная и интеллектуальная деятельность.  Часто нам трудно совместить все эти роли, и в результате проявляется вопиющая непоследовательность, несоответствие слов и дел, нечестность. </w:t>
            </w:r>
          </w:p>
          <w:p w14:paraId="6BAFD3CB" w14:textId="77777777" w:rsidR="007D087A" w:rsidRP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>Честность является основой хорошего психического здоровья, надежных межличностных отношений, а также ответственного и подотчетного поведения.</w:t>
            </w:r>
          </w:p>
          <w:p w14:paraId="535CF294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2FD2FDE5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4C6303C5" w14:textId="77777777" w:rsidR="007D087A" w:rsidRDefault="007D087A"/>
        </w:tc>
      </w:tr>
      <w:tr w:rsidR="007D087A" w14:paraId="59C44EF9" w14:textId="77777777" w:rsidTr="007D087A">
        <w:trPr>
          <w:trHeight w:val="4000"/>
        </w:trPr>
        <w:tc>
          <w:tcPr>
            <w:tcW w:w="1368" w:type="dxa"/>
          </w:tcPr>
          <w:p w14:paraId="15B16CE2" w14:textId="77777777" w:rsidR="007D087A" w:rsidRDefault="007D087A">
            <w:r>
              <w:t>Слайд 19</w:t>
            </w:r>
          </w:p>
        </w:tc>
        <w:tc>
          <w:tcPr>
            <w:tcW w:w="4101" w:type="dxa"/>
          </w:tcPr>
          <w:p w14:paraId="52AAE3C1" w14:textId="77777777" w:rsidR="007D087A" w:rsidRDefault="007D087A">
            <w:r>
              <w:object w:dxaOrig="7205" w:dyaOrig="5403" w14:anchorId="196D7498">
                <v:shape id="_x0000_i1043" type="#_x0000_t75" style="width:163.4pt;height:121.85pt" o:ole="" o:bordertopcolor="this" o:borderleftcolor="this" o:borderbottomcolor="this" o:borderrightcolor="this">
                  <v:imagedata r:id="rId4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3" DrawAspect="Content" ObjectID="_1412153569" r:id="rId42"/>
              </w:object>
            </w:r>
          </w:p>
        </w:tc>
        <w:tc>
          <w:tcPr>
            <w:tcW w:w="4102" w:type="dxa"/>
          </w:tcPr>
          <w:p w14:paraId="00F05229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В тот или иной момент каждому из нас приходилось в чем-то не соответствовать высоким стандартам честности. Возможно, наше несоответствие было таким вопиющим, что причинило кому-либо вред. Мы можем нести бремя вины и раскаяния.</w:t>
            </w:r>
          </w:p>
          <w:p w14:paraId="1E8CA9B7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Нелегко простить другого человека, но Иисус Христос открыл миру всепрощающего Бога. Он жил и умер, чтобы явить нам пример благодати. Все религии мира учат, что прощение достижимо. Некоторые из них при этом требуют епитимьи</w:t>
            </w:r>
            <w:r>
              <w:rPr>
                <w:rFonts w:ascii="Calibri" w:hAnsi="Calibri" w:cs="Calibri"/>
                <w:i/>
                <w:iCs/>
                <w:kern w:val="24"/>
                <w:sz w:val="24"/>
                <w:szCs w:val="24"/>
              </w:rPr>
              <w:t xml:space="preserve"> (вид наказания, назначаемого церковным судом)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. Иисусу Христу нужно только раскаяние.</w:t>
            </w:r>
          </w:p>
          <w:p w14:paraId="15579B84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По дару благодати Божьей нам даны милость и прощение. Но даже здесь честность весьма важна. </w:t>
            </w: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 xml:space="preserve">Мы должны быть достаточно честны, чтобы признать свои проступки. 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Благодать ведет нас на путь покаяния, позволяя обрести мир и покой. Если мы хотим наслаждаться здоровьем во всей полноте, честность жизненно необходима.</w:t>
            </w:r>
          </w:p>
          <w:p w14:paraId="5CF5C140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5B038F79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32A40799" w14:textId="77777777" w:rsidR="007D087A" w:rsidRDefault="007D087A"/>
        </w:tc>
      </w:tr>
      <w:tr w:rsidR="007D087A" w14:paraId="51A931CD" w14:textId="77777777" w:rsidTr="007D087A">
        <w:trPr>
          <w:trHeight w:val="4000"/>
        </w:trPr>
        <w:tc>
          <w:tcPr>
            <w:tcW w:w="1368" w:type="dxa"/>
          </w:tcPr>
          <w:p w14:paraId="5B1690DB" w14:textId="77777777" w:rsidR="007D087A" w:rsidRDefault="007D087A">
            <w:r>
              <w:lastRenderedPageBreak/>
              <w:t>Слайд 20</w:t>
            </w:r>
          </w:p>
        </w:tc>
        <w:tc>
          <w:tcPr>
            <w:tcW w:w="4101" w:type="dxa"/>
          </w:tcPr>
          <w:p w14:paraId="0BBFF8B4" w14:textId="77777777" w:rsidR="007D087A" w:rsidRDefault="007D087A">
            <w:r>
              <w:object w:dxaOrig="7205" w:dyaOrig="5403" w14:anchorId="171EBBFF">
                <v:shape id="_x0000_i1044" type="#_x0000_t75" style="width:163.4pt;height:121.85pt" o:ole="" o:bordertopcolor="this" o:borderleftcolor="this" o:borderbottomcolor="this" o:borderrightcolor="this">
                  <v:imagedata r:id="rId4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4" DrawAspect="Content" ObjectID="_1412153570" r:id="rId44"/>
              </w:object>
            </w:r>
          </w:p>
        </w:tc>
        <w:tc>
          <w:tcPr>
            <w:tcW w:w="4102" w:type="dxa"/>
          </w:tcPr>
          <w:p w14:paraId="5EB4CE61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  <w:lang w:val="en-US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Практическое применение - Вопросы </w:t>
            </w:r>
          </w:p>
          <w:p w14:paraId="595E59E5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13AB8D4C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37584DB0" w14:textId="77777777" w:rsidR="007D087A" w:rsidRDefault="007D087A"/>
        </w:tc>
      </w:tr>
      <w:tr w:rsidR="007D087A" w14:paraId="47D235DE" w14:textId="77777777" w:rsidTr="007D087A">
        <w:trPr>
          <w:trHeight w:val="4000"/>
        </w:trPr>
        <w:tc>
          <w:tcPr>
            <w:tcW w:w="1368" w:type="dxa"/>
          </w:tcPr>
          <w:p w14:paraId="62E86FA5" w14:textId="77777777" w:rsidR="007D087A" w:rsidRDefault="007D087A">
            <w:r>
              <w:t>Слайд 21</w:t>
            </w:r>
          </w:p>
        </w:tc>
        <w:tc>
          <w:tcPr>
            <w:tcW w:w="4101" w:type="dxa"/>
          </w:tcPr>
          <w:p w14:paraId="0A0FF58B" w14:textId="77777777" w:rsidR="007D087A" w:rsidRDefault="007D087A">
            <w:r>
              <w:object w:dxaOrig="7205" w:dyaOrig="5403" w14:anchorId="111ED1C6">
                <v:shape id="_x0000_i1045" type="#_x0000_t75" style="width:163.4pt;height:121.85pt" o:ole="" o:bordertopcolor="this" o:borderleftcolor="this" o:borderbottomcolor="this" o:borderrightcolor="this">
                  <v:imagedata r:id="rId4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5" DrawAspect="Content" ObjectID="_1412153571" r:id="rId46"/>
              </w:object>
            </w:r>
          </w:p>
        </w:tc>
        <w:tc>
          <w:tcPr>
            <w:tcW w:w="4102" w:type="dxa"/>
          </w:tcPr>
          <w:p w14:paraId="214B9EDA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Считаю ли я себя честным человеком? </w:t>
            </w:r>
          </w:p>
          <w:p w14:paraId="6D19E45D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Какие принятые мной моральные ценности не позволяют мне совершать поступки, противоречащие моему кодексу чести? </w:t>
            </w:r>
          </w:p>
          <w:p w14:paraId="155AB574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Какие источники сформировали этот набор ценностей? </w:t>
            </w:r>
          </w:p>
          <w:p w14:paraId="53EFEBBF" w14:textId="77777777" w:rsidR="007D087A" w:rsidRP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</w:p>
          <w:p w14:paraId="3633D89A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7E095A18" w14:textId="77777777" w:rsidR="007D087A" w:rsidRDefault="007D087A"/>
        </w:tc>
      </w:tr>
      <w:tr w:rsidR="007D087A" w14:paraId="2E4F66A4" w14:textId="77777777" w:rsidTr="007D087A">
        <w:trPr>
          <w:trHeight w:val="4000"/>
        </w:trPr>
        <w:tc>
          <w:tcPr>
            <w:tcW w:w="1368" w:type="dxa"/>
          </w:tcPr>
          <w:p w14:paraId="666955E5" w14:textId="77777777" w:rsidR="007D087A" w:rsidRDefault="007D087A">
            <w:r>
              <w:lastRenderedPageBreak/>
              <w:t>Слайд 22</w:t>
            </w:r>
          </w:p>
        </w:tc>
        <w:tc>
          <w:tcPr>
            <w:tcW w:w="4101" w:type="dxa"/>
          </w:tcPr>
          <w:p w14:paraId="721120A2" w14:textId="77777777" w:rsidR="007D087A" w:rsidRDefault="007D087A">
            <w:r>
              <w:object w:dxaOrig="7205" w:dyaOrig="5403" w14:anchorId="66624BE1">
                <v:shape id="_x0000_i1046" type="#_x0000_t75" style="width:163.4pt;height:121.85pt" o:ole="" o:bordertopcolor="this" o:borderleftcolor="this" o:borderbottomcolor="this" o:borderrightcolor="this">
                  <v:imagedata r:id="rId4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412153572" r:id="rId48"/>
              </w:object>
            </w:r>
          </w:p>
        </w:tc>
        <w:tc>
          <w:tcPr>
            <w:tcW w:w="4102" w:type="dxa"/>
          </w:tcPr>
          <w:p w14:paraId="161DDD04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Что могло бы убедить других людей поверить, что то, что я говорю им, - это в их интересах, а не просто мой способ навязать мои личные убеждения? </w:t>
            </w:r>
          </w:p>
          <w:p w14:paraId="12B4A72A" w14:textId="77777777" w:rsidR="007D087A" w:rsidRDefault="007D087A" w:rsidP="007D087A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Рекламирую ли я какие-либо методы оздоровления, принципы питания и т.п., которые могут быть  неуместны в определенных ситуациях? </w:t>
            </w:r>
          </w:p>
          <w:p w14:paraId="377DBF64" w14:textId="77777777" w:rsidR="007D087A" w:rsidRDefault="007D087A" w:rsidP="007D087A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Предоставляю ли я другим возможность придерживаться своего мнения, даже когда я уверен, что я прав?</w:t>
            </w:r>
          </w:p>
          <w:p w14:paraId="6E241D97" w14:textId="77777777" w:rsidR="007D087A" w:rsidRP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</w:p>
          <w:p w14:paraId="7A9027E2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0756F706" w14:textId="77777777" w:rsidR="007D087A" w:rsidRDefault="007D087A"/>
        </w:tc>
      </w:tr>
      <w:tr w:rsidR="007D087A" w14:paraId="1E2881C4" w14:textId="77777777" w:rsidTr="007D087A">
        <w:trPr>
          <w:trHeight w:val="4000"/>
        </w:trPr>
        <w:tc>
          <w:tcPr>
            <w:tcW w:w="1368" w:type="dxa"/>
          </w:tcPr>
          <w:p w14:paraId="372163AA" w14:textId="77777777" w:rsidR="007D087A" w:rsidRDefault="007D087A">
            <w:r>
              <w:t>Слайд 23</w:t>
            </w:r>
          </w:p>
        </w:tc>
        <w:tc>
          <w:tcPr>
            <w:tcW w:w="4101" w:type="dxa"/>
          </w:tcPr>
          <w:p w14:paraId="16F9528B" w14:textId="77777777" w:rsidR="007D087A" w:rsidRDefault="007D087A">
            <w:r>
              <w:object w:dxaOrig="7205" w:dyaOrig="5403" w14:anchorId="6405E45B">
                <v:shape id="_x0000_i1047" type="#_x0000_t75" style="width:163.4pt;height:121.85pt" o:ole="" o:bordertopcolor="this" o:borderleftcolor="this" o:borderbottomcolor="this" o:borderrightcolor="this">
                  <v:imagedata r:id="rId4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7" DrawAspect="Content" ObjectID="_1412153573" r:id="rId50"/>
              </w:object>
            </w:r>
          </w:p>
        </w:tc>
        <w:tc>
          <w:tcPr>
            <w:tcW w:w="4102" w:type="dxa"/>
          </w:tcPr>
          <w:p w14:paraId="75E0538B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Случалось ли мне игнорировать те или иные доказательства просто потому, что мне так хотелось? </w:t>
            </w:r>
          </w:p>
          <w:p w14:paraId="39F1EC6A" w14:textId="77777777" w:rsidR="007D087A" w:rsidRP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- О каких фактах или  доказательствах, я предпочел  бы просто не знать, потому  что было бы трудно или неприятно приспособить определенные навыки к моему образу жизни?</w:t>
            </w:r>
          </w:p>
          <w:p w14:paraId="11076E29" w14:textId="77777777" w:rsidR="007D087A" w:rsidRP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</w:p>
          <w:p w14:paraId="6519D197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A8A7EA0" w14:textId="77777777" w:rsidR="007D087A" w:rsidRDefault="007D087A"/>
        </w:tc>
      </w:tr>
      <w:tr w:rsidR="007D087A" w14:paraId="21569F93" w14:textId="77777777" w:rsidTr="007D087A">
        <w:trPr>
          <w:trHeight w:val="4000"/>
        </w:trPr>
        <w:tc>
          <w:tcPr>
            <w:tcW w:w="1368" w:type="dxa"/>
          </w:tcPr>
          <w:p w14:paraId="1306F42D" w14:textId="77777777" w:rsidR="007D087A" w:rsidRDefault="007D087A">
            <w:r>
              <w:t>Слайд 24</w:t>
            </w:r>
          </w:p>
        </w:tc>
        <w:tc>
          <w:tcPr>
            <w:tcW w:w="4101" w:type="dxa"/>
          </w:tcPr>
          <w:p w14:paraId="0CD23020" w14:textId="77777777" w:rsidR="007D087A" w:rsidRDefault="007D087A">
            <w:r>
              <w:object w:dxaOrig="7205" w:dyaOrig="5403" w14:anchorId="51166D4B">
                <v:shape id="_x0000_i1048" type="#_x0000_t75" style="width:163.4pt;height:121.85pt" o:ole="" o:bordertopcolor="this" o:borderleftcolor="this" o:borderbottomcolor="this" o:borderrightcolor="this">
                  <v:imagedata r:id="rId5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8" DrawAspect="Content" ObjectID="_1412153574" r:id="rId52"/>
              </w:object>
            </w:r>
          </w:p>
        </w:tc>
        <w:tc>
          <w:tcPr>
            <w:tcW w:w="4102" w:type="dxa"/>
          </w:tcPr>
          <w:p w14:paraId="768D03EE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Нарушал ли я свой кодекс чести? </w:t>
            </w:r>
          </w:p>
          <w:p w14:paraId="1ADCA62B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Признаю ли я свои проступки? </w:t>
            </w:r>
          </w:p>
          <w:p w14:paraId="1DDF77E5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Что мне делать с чувством вины, которое я испытываю, когда поступаю вразрез  со своими ценностями? </w:t>
            </w:r>
          </w:p>
          <w:p w14:paraId="21074F7B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Вместо того, чтобы наказывать себя, сосредоточившись на своей вине, или бесконечно ходить по кругу, повторяя  ошибки снова и снова, я могу принять милость и прощение, щедро предлагаемые мне Иисусом. </w:t>
            </w:r>
          </w:p>
          <w:p w14:paraId="3080D982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lang w:val="en-US"/>
              </w:rPr>
            </w:pPr>
            <w:r>
              <w:rPr>
                <w:rFonts w:ascii="Calibri" w:hAnsi="Calibri" w:cs="Calibri"/>
              </w:rPr>
              <w:t>- Какой выбор я сделаю?</w:t>
            </w:r>
          </w:p>
          <w:p w14:paraId="5A251010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lang w:val="en-CA"/>
              </w:rPr>
            </w:pPr>
          </w:p>
          <w:p w14:paraId="5AE62CB9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4B4E9929" w14:textId="77777777" w:rsidR="007D087A" w:rsidRDefault="007D087A"/>
        </w:tc>
      </w:tr>
      <w:tr w:rsidR="007D087A" w14:paraId="04B245EC" w14:textId="77777777" w:rsidTr="007D087A">
        <w:trPr>
          <w:trHeight w:val="4000"/>
        </w:trPr>
        <w:tc>
          <w:tcPr>
            <w:tcW w:w="1368" w:type="dxa"/>
          </w:tcPr>
          <w:p w14:paraId="1334908A" w14:textId="77777777" w:rsidR="007D087A" w:rsidRDefault="007D087A">
            <w:r>
              <w:lastRenderedPageBreak/>
              <w:t>Слайд 25</w:t>
            </w:r>
          </w:p>
        </w:tc>
        <w:tc>
          <w:tcPr>
            <w:tcW w:w="4101" w:type="dxa"/>
          </w:tcPr>
          <w:p w14:paraId="6299B235" w14:textId="77777777" w:rsidR="007D087A" w:rsidRDefault="007D087A">
            <w:r>
              <w:object w:dxaOrig="7205" w:dyaOrig="5403" w14:anchorId="646BC836">
                <v:shape id="_x0000_i1049" type="#_x0000_t75" style="width:163.4pt;height:121.85pt" o:ole="" o:bordertopcolor="this" o:borderleftcolor="this" o:borderbottomcolor="this" o:borderrightcolor="this">
                  <v:imagedata r:id="rId5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9" DrawAspect="Content" ObjectID="_1412153575" r:id="rId54"/>
              </w:object>
            </w:r>
          </w:p>
        </w:tc>
        <w:tc>
          <w:tcPr>
            <w:tcW w:w="4102" w:type="dxa"/>
          </w:tcPr>
          <w:p w14:paraId="3D567E4F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При рассмотрении вопроса о моем личном здоровье учитываю ли я также потребности всего общества? </w:t>
            </w:r>
          </w:p>
          <w:p w14:paraId="3A387B7C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Как мой выбор может повлиять на других?  </w:t>
            </w:r>
          </w:p>
          <w:p w14:paraId="23E61545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Какие принятые мною решения в отношении личной гигиены могли бы положительно сказаться на ситуации во время сезонных эпидемий? </w:t>
            </w:r>
          </w:p>
          <w:p w14:paraId="4CCACE02" w14:textId="77777777" w:rsidR="007D087A" w:rsidRP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- Какие привычки, доставляющие мне удовольствие, могут оказать отрицательное влияние на других?</w:t>
            </w:r>
          </w:p>
          <w:p w14:paraId="1B4E09AE" w14:textId="77777777" w:rsidR="007D087A" w:rsidRP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</w:p>
          <w:p w14:paraId="1BD621B8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00D84A97" w14:textId="77777777" w:rsidR="007D087A" w:rsidRDefault="007D087A"/>
        </w:tc>
      </w:tr>
      <w:tr w:rsidR="007D087A" w14:paraId="062BD255" w14:textId="77777777" w:rsidTr="007D087A">
        <w:trPr>
          <w:trHeight w:val="4000"/>
        </w:trPr>
        <w:tc>
          <w:tcPr>
            <w:tcW w:w="1368" w:type="dxa"/>
          </w:tcPr>
          <w:p w14:paraId="463111A7" w14:textId="77777777" w:rsidR="007D087A" w:rsidRDefault="007D087A">
            <w:r>
              <w:t>Слайд 26</w:t>
            </w:r>
          </w:p>
        </w:tc>
        <w:tc>
          <w:tcPr>
            <w:tcW w:w="4101" w:type="dxa"/>
          </w:tcPr>
          <w:p w14:paraId="637F0B5D" w14:textId="77777777" w:rsidR="007D087A" w:rsidRDefault="007D087A">
            <w:r>
              <w:object w:dxaOrig="7205" w:dyaOrig="5403" w14:anchorId="15ECA406">
                <v:shape id="_x0000_i1050" type="#_x0000_t75" style="width:163.4pt;height:121.85pt" o:ole="" o:bordertopcolor="this" o:borderleftcolor="this" o:borderbottomcolor="this" o:borderrightcolor="this">
                  <v:imagedata r:id="rId5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0" DrawAspect="Content" ObjectID="_1412153576" r:id="rId56"/>
              </w:object>
            </w:r>
          </w:p>
        </w:tc>
        <w:tc>
          <w:tcPr>
            <w:tcW w:w="4102" w:type="dxa"/>
          </w:tcPr>
          <w:p w14:paraId="1BE3EB9E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  <w:lang w:val="uk-UA"/>
              </w:rPr>
              <w:t>Известный телеведущий</w:t>
            </w:r>
            <w:r>
              <w:rPr>
                <w:rFonts w:ascii="Calibri" w:hAnsi="Calibri" w:cs="Calibri"/>
              </w:rPr>
              <w:t xml:space="preserve"> регулярно выступает с лекциями о пользе строгой вегетарианской диеты. </w:t>
            </w:r>
          </w:p>
          <w:p w14:paraId="11D2D768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Он также рекламирует питание </w:t>
            </w:r>
            <w:proofErr w:type="spellStart"/>
            <w:r>
              <w:rPr>
                <w:rFonts w:ascii="Calibri" w:hAnsi="Calibri" w:cs="Calibri"/>
              </w:rPr>
              <w:t>био</w:t>
            </w:r>
            <w:proofErr w:type="spellEnd"/>
            <w:r>
              <w:rPr>
                <w:rFonts w:ascii="Calibri" w:hAnsi="Calibri" w:cs="Calibri"/>
              </w:rPr>
              <w:t xml:space="preserve"> продуктами, хотя знает, что многие его почитатели не могут позволить себе органические продукты из-за высоких цен. </w:t>
            </w:r>
          </w:p>
          <w:p w14:paraId="609E5D70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Иногда, однако, он приглашает друзей в кафе, где он наслаждается мороженым как «специальным лекарством». </w:t>
            </w:r>
          </w:p>
          <w:p w14:paraId="3673756B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Соответствуют ли наши привычки и образ жизни тому, что мы «проповедуем»? </w:t>
            </w:r>
          </w:p>
          <w:p w14:paraId="066C5AA6" w14:textId="77777777" w:rsidR="007D087A" w:rsidRDefault="007D087A" w:rsidP="007D087A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Действительно ли наши слова не расходятся с делом?</w:t>
            </w:r>
          </w:p>
          <w:p w14:paraId="05DE3E71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Н. Огарев однажды сказал по этой теме следующее:</w:t>
            </w:r>
          </w:p>
          <w:p w14:paraId="3A0E2801" w14:textId="77777777" w:rsidR="007D087A" w:rsidRP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</w:p>
          <w:p w14:paraId="4C21759F" w14:textId="77777777" w:rsidR="007D087A" w:rsidRP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</w:p>
          <w:p w14:paraId="3AAA24A3" w14:textId="77777777" w:rsidR="007D087A" w:rsidRDefault="007D087A" w:rsidP="007D087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C4C4CD2" w14:textId="77777777" w:rsidR="007D087A" w:rsidRDefault="007D087A"/>
        </w:tc>
      </w:tr>
      <w:tr w:rsidR="007D087A" w14:paraId="2888E0BE" w14:textId="77777777" w:rsidTr="007D087A">
        <w:trPr>
          <w:trHeight w:val="4000"/>
        </w:trPr>
        <w:tc>
          <w:tcPr>
            <w:tcW w:w="1368" w:type="dxa"/>
          </w:tcPr>
          <w:p w14:paraId="5A30C9A4" w14:textId="77777777" w:rsidR="007D087A" w:rsidRDefault="007D087A">
            <w:r>
              <w:t>Слайд 27</w:t>
            </w:r>
          </w:p>
        </w:tc>
        <w:tc>
          <w:tcPr>
            <w:tcW w:w="4101" w:type="dxa"/>
          </w:tcPr>
          <w:p w14:paraId="1CB46C5A" w14:textId="77777777" w:rsidR="007D087A" w:rsidRDefault="007D087A">
            <w:r>
              <w:object w:dxaOrig="7205" w:dyaOrig="5403" w14:anchorId="325D3CF1">
                <v:shape id="_x0000_i1051" type="#_x0000_t75" style="width:163.4pt;height:121.85pt" o:ole="" o:bordertopcolor="this" o:borderleftcolor="this" o:borderbottomcolor="this" o:borderrightcolor="this">
                  <v:imagedata r:id="rId5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1" DrawAspect="Content" ObjectID="_1412153577" r:id="rId58"/>
              </w:object>
            </w:r>
          </w:p>
        </w:tc>
        <w:tc>
          <w:tcPr>
            <w:tcW w:w="4102" w:type="dxa"/>
          </w:tcPr>
          <w:p w14:paraId="50AD6F05" w14:textId="77777777" w:rsidR="007D087A" w:rsidRDefault="007D087A"/>
        </w:tc>
      </w:tr>
    </w:tbl>
    <w:p w14:paraId="2622AF45" w14:textId="77777777" w:rsidR="009A04C6" w:rsidRDefault="009A04C6"/>
    <w:sectPr w:rsidR="009A04C6" w:rsidSect="009A04C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Lucida Grande CY">
    <w:panose1 w:val="020B0600040502020204"/>
    <w:charset w:val="59"/>
    <w:family w:val="auto"/>
    <w:pitch w:val="variable"/>
    <w:sig w:usb0="E1000AEF" w:usb1="5000A1FF" w:usb2="00000000" w:usb3="00000000" w:csb0="000001B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D0BC4F30"/>
    <w:lvl w:ilvl="0">
      <w:numFmt w:val="bullet"/>
      <w:lvlText w:val="*"/>
      <w:lvlJc w:val="left"/>
    </w:lvl>
  </w:abstractNum>
  <w:num w:numId="1">
    <w:abstractNumId w:val="0"/>
    <w:lvlOverride w:ilvl="0">
      <w:lvl w:ilvl="0">
        <w:numFmt w:val="bullet"/>
        <w:lvlText w:val="-"/>
        <w:legacy w:legacy="1" w:legacySpace="0" w:legacyIndent="0"/>
        <w:lvlJc w:val="left"/>
        <w:rPr>
          <w:rFonts w:ascii="Times New Roman" w:hAnsi="Times New Roman" w:cs="Times New Roman" w:hint="default"/>
          <w:sz w:val="22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6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7D087A"/>
    <w:rsid w:val="007D087A"/>
    <w:rsid w:val="009A04C6"/>
    <w:rsid w:val="00BF7EA1"/>
    <w:rsid w:val="00F40C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183"/>
    <o:shapelayout v:ext="edit">
      <o:idmap v:ext="edit" data="1"/>
    </o:shapelayout>
  </w:shapeDefaults>
  <w:decimalSymbol w:val=","/>
  <w:listSeparator w:val=";"/>
  <w14:docId w14:val="6426CF7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04C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7EA1"/>
    <w:pPr>
      <w:spacing w:after="0" w:line="240" w:lineRule="auto"/>
    </w:pPr>
    <w:rPr>
      <w:rFonts w:ascii="Lucida Grande CY" w:hAnsi="Lucida Grande CY" w:cs="Lucida Grande CY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BF7EA1"/>
    <w:rPr>
      <w:rFonts w:ascii="Lucida Grande CY" w:hAnsi="Lucida Grande CY" w:cs="Lucida Grande CY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4" Type="http://schemas.openxmlformats.org/officeDocument/2006/relationships/package" Target="embeddings/______Microsoft_Office_PowerPoint54.sldx"/><Relationship Id="rId15" Type="http://schemas.openxmlformats.org/officeDocument/2006/relationships/image" Target="media/image6.emf"/><Relationship Id="rId16" Type="http://schemas.openxmlformats.org/officeDocument/2006/relationships/package" Target="embeddings/______Microsoft_Office_PowerPoint65.sldx"/><Relationship Id="rId17" Type="http://schemas.openxmlformats.org/officeDocument/2006/relationships/image" Target="media/image7.emf"/><Relationship Id="rId18" Type="http://schemas.openxmlformats.org/officeDocument/2006/relationships/package" Target="embeddings/______Microsoft_Office_PowerPoint76.sldx"/><Relationship Id="rId19" Type="http://schemas.openxmlformats.org/officeDocument/2006/relationships/image" Target="media/image8.emf"/><Relationship Id="rId50" Type="http://schemas.openxmlformats.org/officeDocument/2006/relationships/package" Target="embeddings/______Microsoft_Office_PowerPoint2322.sldx"/><Relationship Id="rId51" Type="http://schemas.openxmlformats.org/officeDocument/2006/relationships/image" Target="media/image24.emf"/><Relationship Id="rId52" Type="http://schemas.openxmlformats.org/officeDocument/2006/relationships/package" Target="embeddings/______Microsoft_Office_PowerPoint2423.sldx"/><Relationship Id="rId53" Type="http://schemas.openxmlformats.org/officeDocument/2006/relationships/image" Target="media/image25.emf"/><Relationship Id="rId54" Type="http://schemas.openxmlformats.org/officeDocument/2006/relationships/package" Target="embeddings/______Microsoft_Office_PowerPoint2524.sldx"/><Relationship Id="rId55" Type="http://schemas.openxmlformats.org/officeDocument/2006/relationships/image" Target="media/image26.emf"/><Relationship Id="rId56" Type="http://schemas.openxmlformats.org/officeDocument/2006/relationships/package" Target="embeddings/______Microsoft_Office_PowerPoint2625.sldx"/><Relationship Id="rId57" Type="http://schemas.openxmlformats.org/officeDocument/2006/relationships/image" Target="media/image27.emf"/><Relationship Id="rId58" Type="http://schemas.openxmlformats.org/officeDocument/2006/relationships/package" Target="embeddings/______Microsoft_Office_PowerPoint2726.sldx"/><Relationship Id="rId59" Type="http://schemas.openxmlformats.org/officeDocument/2006/relationships/fontTable" Target="fontTable.xml"/><Relationship Id="rId40" Type="http://schemas.openxmlformats.org/officeDocument/2006/relationships/package" Target="embeddings/______Microsoft_Office_PowerPoint1817.sldx"/><Relationship Id="rId41" Type="http://schemas.openxmlformats.org/officeDocument/2006/relationships/image" Target="media/image19.emf"/><Relationship Id="rId42" Type="http://schemas.openxmlformats.org/officeDocument/2006/relationships/package" Target="embeddings/______Microsoft_Office_PowerPoint1918.sldx"/><Relationship Id="rId43" Type="http://schemas.openxmlformats.org/officeDocument/2006/relationships/image" Target="media/image20.emf"/><Relationship Id="rId44" Type="http://schemas.openxmlformats.org/officeDocument/2006/relationships/package" Target="embeddings/______Microsoft_Office_PowerPoint2019.sldx"/><Relationship Id="rId45" Type="http://schemas.openxmlformats.org/officeDocument/2006/relationships/image" Target="media/image21.emf"/><Relationship Id="rId46" Type="http://schemas.openxmlformats.org/officeDocument/2006/relationships/package" Target="embeddings/______Microsoft_Office_PowerPoint2120.sldx"/><Relationship Id="rId47" Type="http://schemas.openxmlformats.org/officeDocument/2006/relationships/image" Target="media/image22.emf"/><Relationship Id="rId48" Type="http://schemas.openxmlformats.org/officeDocument/2006/relationships/package" Target="embeddings/______Microsoft_Office_PowerPoint2221.sldx"/><Relationship Id="rId49" Type="http://schemas.openxmlformats.org/officeDocument/2006/relationships/image" Target="media/image23.emf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eg"/><Relationship Id="rId7" Type="http://schemas.openxmlformats.org/officeDocument/2006/relationships/image" Target="media/image2.emf"/><Relationship Id="rId8" Type="http://schemas.openxmlformats.org/officeDocument/2006/relationships/package" Target="embeddings/______Microsoft_Office_PowerPoint21.sldx"/><Relationship Id="rId9" Type="http://schemas.openxmlformats.org/officeDocument/2006/relationships/image" Target="media/image3.emf"/><Relationship Id="rId30" Type="http://schemas.openxmlformats.org/officeDocument/2006/relationships/package" Target="embeddings/______Microsoft_Office_PowerPoint1312.sldx"/><Relationship Id="rId31" Type="http://schemas.openxmlformats.org/officeDocument/2006/relationships/image" Target="media/image14.emf"/><Relationship Id="rId32" Type="http://schemas.openxmlformats.org/officeDocument/2006/relationships/package" Target="embeddings/______Microsoft_Office_PowerPoint1413.sldx"/><Relationship Id="rId33" Type="http://schemas.openxmlformats.org/officeDocument/2006/relationships/image" Target="media/image15.emf"/><Relationship Id="rId34" Type="http://schemas.openxmlformats.org/officeDocument/2006/relationships/package" Target="embeddings/______Microsoft_Office_PowerPoint1514.sldx"/><Relationship Id="rId35" Type="http://schemas.openxmlformats.org/officeDocument/2006/relationships/image" Target="media/image16.emf"/><Relationship Id="rId36" Type="http://schemas.openxmlformats.org/officeDocument/2006/relationships/package" Target="embeddings/______Microsoft_Office_PowerPoint1615.sldx"/><Relationship Id="rId37" Type="http://schemas.openxmlformats.org/officeDocument/2006/relationships/image" Target="media/image17.emf"/><Relationship Id="rId38" Type="http://schemas.openxmlformats.org/officeDocument/2006/relationships/package" Target="embeddings/______Microsoft_Office_PowerPoint1716.sldx"/><Relationship Id="rId39" Type="http://schemas.openxmlformats.org/officeDocument/2006/relationships/image" Target="media/image18.emf"/><Relationship Id="rId20" Type="http://schemas.openxmlformats.org/officeDocument/2006/relationships/package" Target="embeddings/______Microsoft_Office_PowerPoint87.sldx"/><Relationship Id="rId21" Type="http://schemas.openxmlformats.org/officeDocument/2006/relationships/image" Target="media/image9.emf"/><Relationship Id="rId22" Type="http://schemas.openxmlformats.org/officeDocument/2006/relationships/package" Target="embeddings/______Microsoft_Office_PowerPoint98.sldx"/><Relationship Id="rId23" Type="http://schemas.openxmlformats.org/officeDocument/2006/relationships/image" Target="media/image10.emf"/><Relationship Id="rId24" Type="http://schemas.openxmlformats.org/officeDocument/2006/relationships/package" Target="embeddings/______Microsoft_Office_PowerPoint109.sldx"/><Relationship Id="rId25" Type="http://schemas.openxmlformats.org/officeDocument/2006/relationships/image" Target="media/image11.emf"/><Relationship Id="rId26" Type="http://schemas.openxmlformats.org/officeDocument/2006/relationships/package" Target="embeddings/______Microsoft_Office_PowerPoint1110.sldx"/><Relationship Id="rId27" Type="http://schemas.openxmlformats.org/officeDocument/2006/relationships/image" Target="media/image12.emf"/><Relationship Id="rId28" Type="http://schemas.openxmlformats.org/officeDocument/2006/relationships/package" Target="embeddings/______Microsoft_Office_PowerPoint1211.sldx"/><Relationship Id="rId29" Type="http://schemas.openxmlformats.org/officeDocument/2006/relationships/image" Target="media/image13.emf"/><Relationship Id="rId60" Type="http://schemas.openxmlformats.org/officeDocument/2006/relationships/theme" Target="theme/theme1.xml"/><Relationship Id="rId10" Type="http://schemas.openxmlformats.org/officeDocument/2006/relationships/package" Target="embeddings/______Microsoft_Office_PowerPoint32.sldx"/><Relationship Id="rId11" Type="http://schemas.openxmlformats.org/officeDocument/2006/relationships/image" Target="media/image4.emf"/><Relationship Id="rId12" Type="http://schemas.openxmlformats.org/officeDocument/2006/relationships/package" Target="embeddings/______Microsoft_Office_PowerPoint43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16</Pages>
  <Words>2447</Words>
  <Characters>13954</Characters>
  <Application>Microsoft Macintosh Word</Application>
  <DocSecurity>0</DocSecurity>
  <Lines>116</Lines>
  <Paragraphs>32</Paragraphs>
  <ScaleCrop>false</ScaleCrop>
  <Company>Hewlett-Packard Company</Company>
  <LinksUpToDate>false</LinksUpToDate>
  <CharactersWithSpaces>16369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 Lisovaya</dc:creator>
  <cp:lastModifiedBy>Надежда Иванова</cp:lastModifiedBy>
  <cp:revision>2</cp:revision>
  <cp:lastPrinted>2015-05-12T14:40:00Z</cp:lastPrinted>
  <dcterms:created xsi:type="dcterms:W3CDTF">2015-05-12T14:38:00Z</dcterms:created>
  <dcterms:modified xsi:type="dcterms:W3CDTF">2016-10-18T08:55:00Z</dcterms:modified>
</cp:coreProperties>
</file>