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A9" w:rsidRDefault="002C6EA9" w:rsidP="002C6EA9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2C6EA9" w:rsidRDefault="002C6EA9" w:rsidP="002C6EA9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1.</w:t>
      </w:r>
    </w:p>
    <w:p w:rsidR="00481209" w:rsidRDefault="00481209" w:rsidP="002C6EA9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Приветствие. Мы продолжаем с вами говорить о вопросе старения.</w:t>
      </w:r>
    </w:p>
    <w:p w:rsidR="00481209" w:rsidRPr="00481209" w:rsidRDefault="00481209" w:rsidP="002C6EA9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Сегодня мы поговорим с вами на тему:</w:t>
      </w:r>
    </w:p>
    <w:p w:rsidR="002C6EA9" w:rsidRDefault="002C6EA9" w:rsidP="002C6EA9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2C6EA9" w:rsidRPr="004F5407" w:rsidRDefault="002C6EA9" w:rsidP="002C6EA9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2C6EA9" w:rsidRDefault="00093714" w:rsidP="002C6EA9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2C6EA9">
        <w:rPr>
          <w:rFonts w:ascii="Times New Roman" w:hAnsi="Times New Roman" w:cs="Times New Roman"/>
          <w:b/>
          <w:lang w:val="ru-RU"/>
        </w:rPr>
        <w:t>Питание в совершеннолетнем возрасте</w:t>
      </w:r>
    </w:p>
    <w:p w:rsidR="001C0D8B" w:rsidRDefault="00093714" w:rsidP="001C0D8B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093714">
        <w:rPr>
          <w:rFonts w:ascii="Times New Roman" w:hAnsi="Times New Roman" w:cs="Times New Roman"/>
          <w:lang w:val="ru-RU"/>
        </w:rPr>
        <w:t xml:space="preserve">Многочисленные исследования, проведенные в последние годы в различных странах, свидетельствуют о наличии связи между особенностями питания и состоянием здоровья, развитием ряда патологических процессов, в частности, атеросклероза, ишемической болезни сердца и мозга, гипертонической болезни, возрастной дегенерации макулы, являющихся основными причинами развития преждевременного старения. </w:t>
      </w:r>
      <w:r w:rsidR="001C0D8B">
        <w:rPr>
          <w:rFonts w:ascii="Times New Roman" w:hAnsi="Times New Roman" w:cs="Times New Roman"/>
          <w:b/>
          <w:lang w:val="ru-RU"/>
        </w:rPr>
        <w:t>…………..</w:t>
      </w:r>
    </w:p>
    <w:p w:rsidR="001C0D8B" w:rsidRPr="004F5407" w:rsidRDefault="001C0D8B" w:rsidP="001C0D8B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3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 xml:space="preserve">Основой разработки рационализации питания людей пожилого возраста является установление принципиальной возможности влияния особенностей питания на обменные процессы, функциональное состояние различных органов и систем. В последнее время в геронтологии появился специальный раздел – </w:t>
      </w:r>
      <w:r w:rsidRPr="002C6EA9">
        <w:rPr>
          <w:rFonts w:ascii="Times New Roman" w:hAnsi="Times New Roman" w:cs="Times New Roman"/>
          <w:b/>
          <w:lang w:val="ru-RU"/>
        </w:rPr>
        <w:t>геродиететика,</w:t>
      </w:r>
      <w:r w:rsidRPr="00093714">
        <w:rPr>
          <w:rFonts w:ascii="Times New Roman" w:hAnsi="Times New Roman" w:cs="Times New Roman"/>
          <w:lang w:val="ru-RU"/>
        </w:rPr>
        <w:t xml:space="preserve"> которая изучает нормы и характер питания как здоровых пожилых людей, так и страдающих тем или иным заболеванием.</w:t>
      </w:r>
    </w:p>
    <w:p w:rsid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 xml:space="preserve">Какими же должны быть принципы питания человека, которому за 60 лет? Сформулируем следующие положения: </w:t>
      </w:r>
    </w:p>
    <w:p w:rsidR="001C0D8B" w:rsidRDefault="001C0D8B" w:rsidP="001C0D8B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1C0D8B" w:rsidRPr="004F5407" w:rsidRDefault="001C0D8B" w:rsidP="001C0D8B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4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Питание людей пожилого и старческого возраста должно строиться с учетом качественной полноценности потребляемых продуктов и их калорийной сбалансированности в соответствии с фактическими</w:t>
      </w:r>
      <w:r w:rsidR="004F30CB">
        <w:rPr>
          <w:rFonts w:ascii="Times New Roman" w:hAnsi="Times New Roman" w:cs="Times New Roman"/>
          <w:lang w:val="ru-RU"/>
        </w:rPr>
        <w:t xml:space="preserve"> </w:t>
      </w:r>
      <w:r w:rsidRPr="00093714">
        <w:rPr>
          <w:rFonts w:ascii="Times New Roman" w:hAnsi="Times New Roman" w:cs="Times New Roman"/>
          <w:lang w:val="ru-RU"/>
        </w:rPr>
        <w:t xml:space="preserve">энергозатратами организма. </w:t>
      </w:r>
    </w:p>
    <w:p w:rsidR="001C0D8B" w:rsidRDefault="001C0D8B" w:rsidP="001C0D8B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1C0D8B" w:rsidRPr="004F5407" w:rsidRDefault="001C0D8B" w:rsidP="001C0D8B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5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 xml:space="preserve">Пищевой рацион должен иметь антисклеротическую направленность. Имеется в виду, прежде всего, включение в него продуктов, богатых стимуляторами ферментных систем, липотропными веществами, содержащих большое количество биологически активных веществ (витамины, микроэлементы и др.), а также легко переваривающихся под воздействием пищеварительных ферментов. </w:t>
      </w:r>
    </w:p>
    <w:p w:rsidR="001C0D8B" w:rsidRDefault="001C0D8B" w:rsidP="001C0D8B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1C0D8B" w:rsidRPr="004F5407" w:rsidRDefault="001C0D8B" w:rsidP="001C0D8B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6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Количество и качество пищи определяются возрастом, полом и характером выполняемой работы. Диета людей пожилого возраста, конечно, существенно отличается от диеты молодых. Пожилому человеку требуется меньше калорий, чем молодому, что связано со снижением физической активности и особенностями обмена веществ. Но уменьшенный по калорийности рацион должен, однако, содержать достаточное количество минеральных солей, витаминов, белков. Общую калорийность суточного рациона для пожилых и старых людей необходимо снижать преимущественно за счет</w:t>
      </w:r>
      <w:r w:rsidR="004F30CB">
        <w:rPr>
          <w:rFonts w:ascii="Times New Roman" w:hAnsi="Times New Roman" w:cs="Times New Roman"/>
          <w:lang w:val="ru-RU"/>
        </w:rPr>
        <w:t xml:space="preserve"> </w:t>
      </w:r>
      <w:r w:rsidRPr="00093714">
        <w:rPr>
          <w:rFonts w:ascii="Times New Roman" w:hAnsi="Times New Roman" w:cs="Times New Roman"/>
          <w:lang w:val="ru-RU"/>
        </w:rPr>
        <w:t xml:space="preserve">уменьшения в рационе животных жиров и простых углеводов. </w:t>
      </w:r>
    </w:p>
    <w:p w:rsidR="001C0D8B" w:rsidRDefault="001C0D8B" w:rsidP="001C0D8B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1C0D8B" w:rsidRPr="004F5407" w:rsidRDefault="001C0D8B" w:rsidP="001C0D8B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7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1C0D8B" w:rsidRDefault="00093714" w:rsidP="001C0D8B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093714">
        <w:rPr>
          <w:rFonts w:ascii="Times New Roman" w:hAnsi="Times New Roman" w:cs="Times New Roman"/>
          <w:lang w:val="ru-RU"/>
        </w:rPr>
        <w:t xml:space="preserve">Питание должно быть умеренным, регулярным и разнообразным. Избыточность его в сочетании с малоподвижным образом жизни обычно приводит к ожирению, которое почти всегда способствует развитию атеросклероза. «Толстеть – значит стареть», – гласит пословица. </w:t>
      </w:r>
      <w:r w:rsidRPr="00093714">
        <w:rPr>
          <w:rFonts w:ascii="Times New Roman" w:hAnsi="Times New Roman" w:cs="Times New Roman"/>
          <w:lang w:val="ru-RU"/>
        </w:rPr>
        <w:cr/>
      </w:r>
      <w:r w:rsidR="001C0D8B">
        <w:rPr>
          <w:rFonts w:ascii="Times New Roman" w:hAnsi="Times New Roman" w:cs="Times New Roman"/>
          <w:b/>
          <w:lang w:val="ru-RU"/>
        </w:rPr>
        <w:t>…………..</w:t>
      </w:r>
    </w:p>
    <w:p w:rsidR="001C0D8B" w:rsidRPr="004F5407" w:rsidRDefault="001C0D8B" w:rsidP="001C0D8B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8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 xml:space="preserve">Людям пожилого возраста рекомендуется употреблять продукты, которые лишены или содержат мало холестерина, но богаты веществами, способствующими его выведению из организма. Много таких веществ содержится в сое, горохе, бобах, капусте, салате, моркови. Чрезмерное употребление соли способствует развитию гипертонической болезни. </w:t>
      </w:r>
    </w:p>
    <w:p w:rsidR="001C0D8B" w:rsidRDefault="001C0D8B" w:rsidP="001C0D8B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1C0D8B" w:rsidRPr="004F5407" w:rsidRDefault="001C0D8B" w:rsidP="001C0D8B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9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lastRenderedPageBreak/>
        <w:t>Витамины, улучшая обменные процессы в организме, обладают и противосклеротическими свойствами. Из-за атрофии кишечника у многих в старческом возрасте нарушается всасывание витамина В12 и D. В связи с этим пожилым людям периодически нужно контролировать содержание этих витаминов, а в случае выявления гиповитаминоза – увеличить их дозировку (или принимать в виде лекарств).</w:t>
      </w:r>
    </w:p>
    <w:p w:rsidR="001C0D8B" w:rsidRDefault="001C0D8B" w:rsidP="001C0D8B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1C0D8B" w:rsidRPr="004F5407" w:rsidRDefault="001C0D8B" w:rsidP="001C0D8B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 w:rsidR="002646F2">
        <w:rPr>
          <w:rFonts w:ascii="Times New Roman" w:hAnsi="Times New Roman" w:cs="Times New Roman"/>
          <w:b/>
          <w:lang w:val="ru-RU"/>
        </w:rPr>
        <w:t>0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 xml:space="preserve">Большую роль в развитии преждевременного старения и ранней смертности играют вредные привычки – курение, алкоголизм. Так, многочисленные исследования, проведенные в последние 20 лет в разных странах мира и обобщенные Всемирной организацией здравоохранения, показали: вред, причиняемый здоровью курением, настолько велик, что возникает настоятельная необходимость разработки путей борьбы с этой укоренившейся в современном обществе привычкой. Смертность от атеросклероза сосудов среди курящих вдвое, а от рака легких во много раз выше, чем среди некурящих. В табаке содержится сильный яд – никотин, который систематически, с каждой выкуренной сигаретой, проникая в организм курящего, постепенно вызывает склеротические изменения кровеносных сосудов, приводит к заболеванию сердца, легких, нервной системы, возрастной дегенерации макулы. Заслуживает большого внимания и то обстоятельство, что сам курильщик поглощает только 20 % никотина, находящегося в папиросе, 30 % его разрушается при сгорании и оставшиеся 50 % никотина загрязняют воздух помещения, и им отравляются окружающие. </w:t>
      </w:r>
    </w:p>
    <w:p w:rsidR="002646F2" w:rsidRDefault="002646F2" w:rsidP="002646F2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2646F2" w:rsidRPr="004F5407" w:rsidRDefault="002646F2" w:rsidP="002646F2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1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Нужно отметить тот факт, что в большинстве случаев нарушение пищеварения и усваивания пищи происходит из-за проблем с зубами. Многие пожилые люди едят и пытаются жевать пищу вставными челюстями или деснами и не могут по этой причине есть овощи и фрукты в достаточном количестве. Иногда их разнообразие ограничивается несколькими ломтиками. По этой причине в пожилом возрасте нужно принимать больше соков, мягких фруктовых пюре, овощных и фруктовых коктейлей, предварительно измельчив фрукты или овощи на блендере (по крайней мере тем, у кого есть проблема с зубами). А для лучшего перемешивания пищи со слюной –</w:t>
      </w:r>
      <w:r w:rsidR="004F30CB">
        <w:rPr>
          <w:rFonts w:ascii="Times New Roman" w:hAnsi="Times New Roman" w:cs="Times New Roman"/>
          <w:lang w:val="ru-RU"/>
        </w:rPr>
        <w:t xml:space="preserve"> </w:t>
      </w:r>
      <w:r w:rsidRPr="00093714">
        <w:rPr>
          <w:rFonts w:ascii="Times New Roman" w:hAnsi="Times New Roman" w:cs="Times New Roman"/>
          <w:lang w:val="ru-RU"/>
        </w:rPr>
        <w:t xml:space="preserve">тщательно жевать, даже если это пюре, а соки пить мелкими глотками или вприкуску с хлебом. </w:t>
      </w:r>
    </w:p>
    <w:p w:rsidR="002646F2" w:rsidRDefault="002646F2" w:rsidP="002646F2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2646F2" w:rsidRPr="004F5407" w:rsidRDefault="002646F2" w:rsidP="002646F2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2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Бесспорным является тот факт, что употребление спиртных напитков рано или поздно, но всегда приводит к заболеваниям различных органов человеческого организма – желудка, печени, почек, сердца. Все это значительно сокращает жизнь. Отравленный алкоголем организм плохо сопротивляется инфекциям и другим болезням. Смертность среди людей, потребляющих алкоголь, значительно выше, чем среди непьющих.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Не стоит забывать о том, что положительные эмоции, радость труда и созидания, преданность любимому делу, вдохновение – все это, безусловно, не только украшает, делает полноценной, радостной жизнь, но и благотворно влияет на здоровье, психическую и физическую активность человека.</w:t>
      </w:r>
    </w:p>
    <w:p w:rsidR="002646F2" w:rsidRDefault="002646F2" w:rsidP="002646F2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2646F2" w:rsidRPr="004F5407" w:rsidRDefault="002646F2" w:rsidP="002646F2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3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 xml:space="preserve">Нерациональное питание – один из важнейших факторов риска преждевременного старения. Сегодня, когда, по мнению геронтологов, старение человека в преобладающем большинстве происходит по патологическому преждевременному (ускоренному) типу, особенности питания, характерные для пожилого и старческого возраста нужно и необходимо учитывать в более ранних возрастных группах. Эти особенности связаны с возрастными изменениями пищеварительной системы. Преждевременная атрофия приводит к снижению функциональной активности желез желудка, кишечника, а также больших пищеварительных желез: печени и поджелудочной железы. Это выражается в уменьшении секреции и активности вырабатываемых ферментов. Ослабляются и моторика желудочно-кишечного тракта, процессы переваривания и всасывания в кишечнике. Ухудшение деятельности кишечника дополнительно провоцирует нерациональное в количественном и качественном отношении питание. Поэтому соблюдение основных его правил окажет положительное влияние на здоровье, профилактику преждевременного старения. </w:t>
      </w:r>
    </w:p>
    <w:p w:rsidR="002646F2" w:rsidRDefault="002646F2" w:rsidP="002646F2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2646F2" w:rsidRPr="004F5407" w:rsidRDefault="002646F2" w:rsidP="002646F2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4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 xml:space="preserve">Питание должно быть разнообразным, умеренным и соответствовать возрастным потребностям и энергозатратам. В пожилом возрасте, когда энергозатраты ограничены, калорийность пищи должна </w:t>
      </w:r>
      <w:r w:rsidRPr="00093714">
        <w:rPr>
          <w:rFonts w:ascii="Times New Roman" w:hAnsi="Times New Roman" w:cs="Times New Roman"/>
          <w:lang w:val="ru-RU"/>
        </w:rPr>
        <w:lastRenderedPageBreak/>
        <w:t>составлять 1700-1975 ккал для женщин, для мужчин – 1950-2300 ккал.</w:t>
      </w:r>
      <w:r w:rsidR="004F30CB">
        <w:rPr>
          <w:rFonts w:ascii="Times New Roman" w:hAnsi="Times New Roman" w:cs="Times New Roman"/>
          <w:lang w:val="ru-RU"/>
        </w:rPr>
        <w:t xml:space="preserve"> </w:t>
      </w:r>
      <w:r w:rsidRPr="00093714">
        <w:rPr>
          <w:rFonts w:ascii="Times New Roman" w:hAnsi="Times New Roman" w:cs="Times New Roman"/>
          <w:lang w:val="ru-RU"/>
        </w:rPr>
        <w:t>Режим питания целесообразно установить с учетом индивидуальных особенностей организма – не менее 2-3 раз в сутки, последний прием пищи – за 3-5 ч. до сна. Не употребляйте муку высшего сорта, субпродукты, богатые холестерином. Насыщайте рацион овощами и фруктами. Много потребляйте зелени, лука, чеснока, петрушки, укропа.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Почти все долгожители жизнерадостны, общительны, доброжелательны. Как правило, среди них нет угрюмых, черствых людей.</w:t>
      </w:r>
    </w:p>
    <w:p w:rsidR="008863D8" w:rsidRDefault="008863D8" w:rsidP="008863D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8863D8" w:rsidRPr="004F5407" w:rsidRDefault="008863D8" w:rsidP="008863D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5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8863D8" w:rsidRDefault="00093714" w:rsidP="008863D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8863D8">
        <w:rPr>
          <w:rFonts w:ascii="Times New Roman" w:hAnsi="Times New Roman" w:cs="Times New Roman"/>
          <w:b/>
          <w:lang w:val="ru-RU"/>
        </w:rPr>
        <w:t>Энергетические затраты</w:t>
      </w:r>
      <w:r w:rsidR="004F30CB" w:rsidRPr="008863D8">
        <w:rPr>
          <w:rFonts w:ascii="Times New Roman" w:hAnsi="Times New Roman" w:cs="Times New Roman"/>
          <w:b/>
          <w:lang w:val="ru-RU"/>
        </w:rPr>
        <w:t xml:space="preserve"> </w:t>
      </w:r>
      <w:r w:rsidRPr="008863D8">
        <w:rPr>
          <w:rFonts w:ascii="Times New Roman" w:hAnsi="Times New Roman" w:cs="Times New Roman"/>
          <w:b/>
          <w:lang w:val="ru-RU"/>
        </w:rPr>
        <w:t>в «совершеннолетнем» возрасте</w:t>
      </w:r>
    </w:p>
    <w:p w:rsidR="008863D8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 xml:space="preserve">В настоящее время интенсивно ведутся исследования механизмов долгожительства и старения, разгадка которых даст возможность проникнуть в эту чрезвычайно важную тайну жизни. Старение в какой-то мере является синонимом слова разрушение. Оно изменяет деятельность клеток, органов, систем, всего организма, ограничивает приспособительные способности человека. В процессе старения, и в первую очередь преждевременного, важную роль играет как общее снижение уровня об-менных процессов, так и дисбаланс отдельных видов обмена. </w:t>
      </w:r>
    </w:p>
    <w:p w:rsidR="008863D8" w:rsidRDefault="008863D8" w:rsidP="008863D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8863D8" w:rsidRPr="004F5407" w:rsidRDefault="008863D8" w:rsidP="008863D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6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8863D8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 xml:space="preserve">Темпы старения у разных людей неодинаковы. Они связаны с адаптивными возможностями человека. Если организм стареет медленно, значит, в нем своевременно происходит необходимая перестройка, а при ее нарушении наблюдается преждевременная старость. Годы, зафиксированные паспортом, это и есть календарный возраст. А вот особенность выглядеть старше или моложе чаще всего соответствует биологическому возрасту, который более точно, чем календарный, отмечает старение, возрастные изменения в организме и связанное с ними состояние здоровья. Органы у одного и того же человека стареют по-разному: в 40 лет сердцу можно дать все 50, печени – 55, а мозгу еще больше. </w:t>
      </w:r>
    </w:p>
    <w:p w:rsidR="00122780" w:rsidRDefault="00122780" w:rsidP="0012278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122780" w:rsidRPr="004F5407" w:rsidRDefault="00122780" w:rsidP="0012278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7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В соответствии со сформулированными научными принципами питания в пожилом возрасте целесообразно постепенно, десятилетиями, снижать калорийность пищи. Так, если калорийность суточного рациона человека в возрасте 20–30 лет принять за 100 %, то в возрасте 31–40 лет ее необходимо снизить до 97 %, в 41–50 – до 94, в 51–60 лет – до 86, в 61–70</w:t>
      </w:r>
      <w:r w:rsidR="004F30CB">
        <w:rPr>
          <w:rFonts w:ascii="Times New Roman" w:hAnsi="Times New Roman" w:cs="Times New Roman"/>
          <w:lang w:val="ru-RU"/>
        </w:rPr>
        <w:t xml:space="preserve"> </w:t>
      </w:r>
      <w:r w:rsidRPr="00093714">
        <w:rPr>
          <w:rFonts w:ascii="Times New Roman" w:hAnsi="Times New Roman" w:cs="Times New Roman"/>
          <w:lang w:val="ru-RU"/>
        </w:rPr>
        <w:t>– до 79, в 70 лет и старшем возрасте – до 69 %. Согласно Международной классификации, выделены три градации периода геронтогенеза.</w:t>
      </w:r>
    </w:p>
    <w:p w:rsidR="00122780" w:rsidRDefault="00122780" w:rsidP="0012278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122780" w:rsidRPr="004F5407" w:rsidRDefault="00122780" w:rsidP="0012278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8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3A7E19" w:rsidRDefault="00093714" w:rsidP="00093714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3A7E19">
        <w:rPr>
          <w:rFonts w:ascii="Times New Roman" w:hAnsi="Times New Roman" w:cs="Times New Roman"/>
          <w:b/>
          <w:lang w:val="ru-RU"/>
        </w:rPr>
        <w:t>Рекомендуемое суточное потребление белков, жиров, углеводов и энергии для лиц пожилого возраста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478"/>
        <w:gridCol w:w="1795"/>
        <w:gridCol w:w="1056"/>
        <w:gridCol w:w="1478"/>
        <w:gridCol w:w="1583"/>
        <w:gridCol w:w="1583"/>
        <w:gridCol w:w="1583"/>
      </w:tblGrid>
      <w:tr w:rsidR="00B20B62" w:rsidRPr="00C20CC6" w:rsidTr="00C20CC6">
        <w:trPr>
          <w:tblCellSpacing w:w="0" w:type="dxa"/>
        </w:trPr>
        <w:tc>
          <w:tcPr>
            <w:tcW w:w="700" w:type="pct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20B62" w:rsidRPr="00C20CC6" w:rsidRDefault="00B20B62" w:rsidP="00C20CC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C20CC6">
              <w:rPr>
                <w:rFonts w:ascii="Times New Roman" w:hAnsi="Times New Roman" w:cs="Times New Roman"/>
                <w:lang w:val="ru-RU"/>
              </w:rPr>
              <w:t>Пол</w:t>
            </w:r>
          </w:p>
        </w:tc>
        <w:tc>
          <w:tcPr>
            <w:tcW w:w="850" w:type="pct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20B62" w:rsidRPr="00C20CC6" w:rsidRDefault="00B20B62" w:rsidP="00C20CC6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20CC6">
              <w:rPr>
                <w:rFonts w:ascii="Times New Roman" w:hAnsi="Times New Roman" w:cs="Times New Roman"/>
                <w:lang w:val="ru-RU"/>
              </w:rPr>
              <w:t>Возраст,</w:t>
            </w:r>
            <w:r w:rsidRPr="00C20CC6">
              <w:rPr>
                <w:rFonts w:ascii="Times New Roman" w:hAnsi="Times New Roman" w:cs="Times New Roman"/>
                <w:lang w:val="ru-RU"/>
              </w:rPr>
              <w:br/>
              <w:t>лет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20B62" w:rsidRPr="00C20CC6" w:rsidRDefault="00B20B62" w:rsidP="00C20CC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C20CC6">
              <w:rPr>
                <w:rFonts w:ascii="Times New Roman" w:hAnsi="Times New Roman" w:cs="Times New Roman"/>
                <w:lang w:val="ru-RU"/>
              </w:rPr>
              <w:t>Белки, г</w:t>
            </w:r>
          </w:p>
        </w:tc>
        <w:tc>
          <w:tcPr>
            <w:tcW w:w="750" w:type="pct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20B62" w:rsidRPr="00C20CC6" w:rsidRDefault="00B20B62" w:rsidP="00C20CC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CC6">
              <w:rPr>
                <w:rFonts w:ascii="Times New Roman" w:hAnsi="Times New Roman" w:cs="Times New Roman"/>
                <w:lang w:val="ru-RU"/>
              </w:rPr>
              <w:t>Жиры, г</w:t>
            </w:r>
            <w:r w:rsidRPr="00C20CC6">
              <w:rPr>
                <w:rFonts w:ascii="Times New Roman" w:hAnsi="Times New Roman" w:cs="Times New Roman"/>
                <w:lang w:val="ru-RU"/>
              </w:rPr>
              <w:br/>
              <w:t>всего</w:t>
            </w:r>
          </w:p>
        </w:tc>
        <w:tc>
          <w:tcPr>
            <w:tcW w:w="750" w:type="pct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20B62" w:rsidRPr="00C20CC6" w:rsidRDefault="00B20B62" w:rsidP="00C20CC6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20CC6">
              <w:rPr>
                <w:rFonts w:ascii="Times New Roman" w:hAnsi="Times New Roman" w:cs="Times New Roman"/>
                <w:lang w:val="ru-RU"/>
              </w:rPr>
              <w:t>Углеводы, г</w:t>
            </w:r>
          </w:p>
        </w:tc>
        <w:tc>
          <w:tcPr>
            <w:tcW w:w="750" w:type="pct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20B62" w:rsidRPr="00C20CC6" w:rsidRDefault="00B20B62" w:rsidP="00C20CC6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20CC6">
              <w:rPr>
                <w:rFonts w:ascii="Times New Roman" w:hAnsi="Times New Roman" w:cs="Times New Roman"/>
                <w:lang w:val="ru-RU"/>
              </w:rPr>
              <w:t>Энергия, ккал</w:t>
            </w:r>
          </w:p>
        </w:tc>
      </w:tr>
      <w:tr w:rsidR="00B20B62" w:rsidRPr="00C20CC6" w:rsidTr="00C20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20B62" w:rsidRPr="00C20CC6" w:rsidRDefault="00B20B62" w:rsidP="00C20CC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20B62" w:rsidRPr="00C20CC6" w:rsidRDefault="00B20B62" w:rsidP="00C20CC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20B62" w:rsidRPr="00C20CC6" w:rsidRDefault="00B20B62" w:rsidP="00C20CC6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20CC6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7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20B62" w:rsidRPr="00C20CC6" w:rsidRDefault="00C20CC6" w:rsidP="00C20CC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CC6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="00B20B62" w:rsidRPr="00C20CC6">
              <w:rPr>
                <w:rFonts w:ascii="Times New Roman" w:hAnsi="Times New Roman" w:cs="Times New Roman"/>
                <w:lang w:val="ru-RU"/>
              </w:rPr>
              <w:t>т.ч. животные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20B62" w:rsidRPr="00C20CC6" w:rsidRDefault="00B20B62" w:rsidP="00C20CC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20B62" w:rsidRPr="00C20CC6" w:rsidRDefault="00B20B62" w:rsidP="00C20CC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20B62" w:rsidRPr="00C20CC6" w:rsidRDefault="00B20B62" w:rsidP="00C20CC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0B62" w:rsidRPr="00C20CC6" w:rsidTr="00C20CC6">
        <w:trPr>
          <w:tblCellSpacing w:w="0" w:type="dxa"/>
        </w:trPr>
        <w:tc>
          <w:tcPr>
            <w:tcW w:w="7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20B62" w:rsidRPr="00C20CC6" w:rsidRDefault="00B20B62" w:rsidP="00C20CC6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20CC6">
              <w:rPr>
                <w:rFonts w:ascii="Times New Roman" w:hAnsi="Times New Roman" w:cs="Times New Roman"/>
                <w:lang w:val="ru-RU"/>
              </w:rPr>
              <w:t>мужчины</w:t>
            </w:r>
          </w:p>
        </w:tc>
        <w:tc>
          <w:tcPr>
            <w:tcW w:w="8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20B62" w:rsidRPr="00C20CC6" w:rsidRDefault="00B20B62" w:rsidP="00C20CC6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20CC6">
              <w:rPr>
                <w:rFonts w:ascii="Times New Roman" w:hAnsi="Times New Roman" w:cs="Times New Roman"/>
                <w:lang w:val="ru-RU"/>
              </w:rPr>
              <w:t>60–70</w:t>
            </w:r>
            <w:r w:rsidRPr="00C20CC6">
              <w:rPr>
                <w:rFonts w:ascii="Times New Roman" w:hAnsi="Times New Roman" w:cs="Times New Roman"/>
                <w:lang w:val="ru-RU"/>
              </w:rPr>
              <w:br/>
              <w:t>75 и старше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20B62" w:rsidRPr="00C20CC6" w:rsidRDefault="00B20B62" w:rsidP="00C20CC6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20CC6">
              <w:rPr>
                <w:rFonts w:ascii="Times New Roman" w:hAnsi="Times New Roman" w:cs="Times New Roman"/>
                <w:lang w:val="ru-RU"/>
              </w:rPr>
              <w:t>68</w:t>
            </w:r>
            <w:r w:rsidRPr="00C20CC6">
              <w:rPr>
                <w:rFonts w:ascii="Times New Roman" w:hAnsi="Times New Roman" w:cs="Times New Roman"/>
                <w:lang w:val="ru-RU"/>
              </w:rPr>
              <w:br/>
              <w:t>61</w:t>
            </w:r>
          </w:p>
        </w:tc>
        <w:tc>
          <w:tcPr>
            <w:tcW w:w="7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20B62" w:rsidRPr="00C20CC6" w:rsidRDefault="00B20B62" w:rsidP="00C20CC6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20CC6">
              <w:rPr>
                <w:rFonts w:ascii="Times New Roman" w:hAnsi="Times New Roman" w:cs="Times New Roman"/>
                <w:lang w:val="ru-RU"/>
              </w:rPr>
              <w:t>37</w:t>
            </w:r>
            <w:r w:rsidRPr="00C20CC6">
              <w:rPr>
                <w:rFonts w:ascii="Times New Roman" w:hAnsi="Times New Roman" w:cs="Times New Roman"/>
                <w:lang w:val="ru-RU"/>
              </w:rPr>
              <w:br/>
              <w:t>33</w:t>
            </w:r>
          </w:p>
        </w:tc>
        <w:tc>
          <w:tcPr>
            <w:tcW w:w="7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20B62" w:rsidRPr="00C20CC6" w:rsidRDefault="00B20B62" w:rsidP="00C20CC6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20CC6">
              <w:rPr>
                <w:rFonts w:ascii="Times New Roman" w:hAnsi="Times New Roman" w:cs="Times New Roman"/>
                <w:lang w:val="ru-RU"/>
              </w:rPr>
              <w:t>77</w:t>
            </w:r>
            <w:r w:rsidRPr="00C20CC6">
              <w:rPr>
                <w:rFonts w:ascii="Times New Roman" w:hAnsi="Times New Roman" w:cs="Times New Roman"/>
                <w:lang w:val="ru-RU"/>
              </w:rPr>
              <w:br/>
              <w:t>65</w:t>
            </w:r>
          </w:p>
        </w:tc>
        <w:tc>
          <w:tcPr>
            <w:tcW w:w="7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20B62" w:rsidRPr="00C20CC6" w:rsidRDefault="00B20B62" w:rsidP="00C20CC6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20CC6">
              <w:rPr>
                <w:rFonts w:ascii="Times New Roman" w:hAnsi="Times New Roman" w:cs="Times New Roman"/>
                <w:lang w:val="ru-RU"/>
              </w:rPr>
              <w:t>335</w:t>
            </w:r>
            <w:r w:rsidRPr="00C20CC6">
              <w:rPr>
                <w:rFonts w:ascii="Times New Roman" w:hAnsi="Times New Roman" w:cs="Times New Roman"/>
                <w:lang w:val="ru-RU"/>
              </w:rPr>
              <w:br/>
              <w:t>280</w:t>
            </w:r>
          </w:p>
        </w:tc>
        <w:tc>
          <w:tcPr>
            <w:tcW w:w="7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20B62" w:rsidRPr="00C20CC6" w:rsidRDefault="00B20B62" w:rsidP="00C20CC6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20CC6">
              <w:rPr>
                <w:rFonts w:ascii="Times New Roman" w:hAnsi="Times New Roman" w:cs="Times New Roman"/>
                <w:lang w:val="ru-RU"/>
              </w:rPr>
              <w:t>2300</w:t>
            </w:r>
            <w:r w:rsidRPr="00C20CC6">
              <w:rPr>
                <w:rFonts w:ascii="Times New Roman" w:hAnsi="Times New Roman" w:cs="Times New Roman"/>
                <w:lang w:val="ru-RU"/>
              </w:rPr>
              <w:br/>
              <w:t>1950</w:t>
            </w:r>
          </w:p>
        </w:tc>
      </w:tr>
      <w:tr w:rsidR="00B20B62" w:rsidRPr="00C20CC6" w:rsidTr="00C20CC6">
        <w:trPr>
          <w:tblCellSpacing w:w="0" w:type="dxa"/>
        </w:trPr>
        <w:tc>
          <w:tcPr>
            <w:tcW w:w="7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20B62" w:rsidRPr="00C20CC6" w:rsidRDefault="00B20B62" w:rsidP="00C20CC6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20CC6">
              <w:rPr>
                <w:rFonts w:ascii="Times New Roman" w:hAnsi="Times New Roman" w:cs="Times New Roman"/>
                <w:lang w:val="ru-RU"/>
              </w:rPr>
              <w:t>женщины</w:t>
            </w:r>
          </w:p>
        </w:tc>
        <w:tc>
          <w:tcPr>
            <w:tcW w:w="8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20B62" w:rsidRPr="00C20CC6" w:rsidRDefault="00B20B62" w:rsidP="00C20CC6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20CC6">
              <w:rPr>
                <w:rFonts w:ascii="Times New Roman" w:hAnsi="Times New Roman" w:cs="Times New Roman"/>
                <w:lang w:val="ru-RU"/>
              </w:rPr>
              <w:t>60–74</w:t>
            </w:r>
            <w:r w:rsidRPr="00C20CC6">
              <w:rPr>
                <w:rFonts w:ascii="Times New Roman" w:hAnsi="Times New Roman" w:cs="Times New Roman"/>
                <w:lang w:val="ru-RU"/>
              </w:rPr>
              <w:br/>
              <w:t>75 и старше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20B62" w:rsidRPr="00C20CC6" w:rsidRDefault="00B20B62" w:rsidP="00C20CC6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20CC6">
              <w:rPr>
                <w:rFonts w:ascii="Times New Roman" w:hAnsi="Times New Roman" w:cs="Times New Roman"/>
                <w:lang w:val="ru-RU"/>
              </w:rPr>
              <w:t>61</w:t>
            </w:r>
            <w:r w:rsidRPr="00C20CC6">
              <w:rPr>
                <w:rFonts w:ascii="Times New Roman" w:hAnsi="Times New Roman" w:cs="Times New Roman"/>
                <w:lang w:val="ru-RU"/>
              </w:rPr>
              <w:br/>
              <w:t>55</w:t>
            </w:r>
          </w:p>
        </w:tc>
        <w:tc>
          <w:tcPr>
            <w:tcW w:w="7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20B62" w:rsidRPr="00C20CC6" w:rsidRDefault="00B20B62" w:rsidP="00C20CC6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20CC6">
              <w:rPr>
                <w:rFonts w:ascii="Times New Roman" w:hAnsi="Times New Roman" w:cs="Times New Roman"/>
                <w:lang w:val="ru-RU"/>
              </w:rPr>
              <w:t>33</w:t>
            </w:r>
            <w:r w:rsidRPr="00C20CC6">
              <w:rPr>
                <w:rFonts w:ascii="Times New Roman" w:hAnsi="Times New Roman" w:cs="Times New Roman"/>
                <w:lang w:val="ru-RU"/>
              </w:rPr>
              <w:br/>
              <w:t>30</w:t>
            </w:r>
          </w:p>
        </w:tc>
        <w:tc>
          <w:tcPr>
            <w:tcW w:w="7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20B62" w:rsidRPr="00C20CC6" w:rsidRDefault="00B20B62" w:rsidP="00C20CC6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20CC6">
              <w:rPr>
                <w:rFonts w:ascii="Times New Roman" w:hAnsi="Times New Roman" w:cs="Times New Roman"/>
                <w:lang w:val="ru-RU"/>
              </w:rPr>
              <w:t>66</w:t>
            </w:r>
            <w:r w:rsidRPr="00C20CC6">
              <w:rPr>
                <w:rFonts w:ascii="Times New Roman" w:hAnsi="Times New Roman" w:cs="Times New Roman"/>
                <w:lang w:val="ru-RU"/>
              </w:rPr>
              <w:br/>
              <w:t>57</w:t>
            </w:r>
          </w:p>
        </w:tc>
        <w:tc>
          <w:tcPr>
            <w:tcW w:w="7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20B62" w:rsidRPr="00C20CC6" w:rsidRDefault="00B20B62" w:rsidP="00C20CC6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20CC6">
              <w:rPr>
                <w:rFonts w:ascii="Times New Roman" w:hAnsi="Times New Roman" w:cs="Times New Roman"/>
                <w:lang w:val="ru-RU"/>
              </w:rPr>
              <w:t>284</w:t>
            </w:r>
            <w:r w:rsidRPr="00C20CC6">
              <w:rPr>
                <w:rFonts w:ascii="Times New Roman" w:hAnsi="Times New Roman" w:cs="Times New Roman"/>
                <w:lang w:val="ru-RU"/>
              </w:rPr>
              <w:br/>
              <w:t>242</w:t>
            </w:r>
          </w:p>
        </w:tc>
        <w:tc>
          <w:tcPr>
            <w:tcW w:w="7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20B62" w:rsidRPr="00C20CC6" w:rsidRDefault="00B20B62" w:rsidP="00C20CC6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20CC6">
              <w:rPr>
                <w:rFonts w:ascii="Times New Roman" w:hAnsi="Times New Roman" w:cs="Times New Roman"/>
                <w:lang w:val="ru-RU"/>
              </w:rPr>
              <w:t>1975</w:t>
            </w:r>
            <w:r w:rsidRPr="00C20CC6">
              <w:rPr>
                <w:rFonts w:ascii="Times New Roman" w:hAnsi="Times New Roman" w:cs="Times New Roman"/>
                <w:lang w:val="ru-RU"/>
              </w:rPr>
              <w:br/>
              <w:t>1700</w:t>
            </w:r>
          </w:p>
        </w:tc>
      </w:tr>
    </w:tbl>
    <w:p w:rsidR="00B20B62" w:rsidRPr="00093714" w:rsidRDefault="00B20B62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122780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 xml:space="preserve">Снижение калорийности рациона питания лиц пожилого и старческого возраста необходимо проводить за счет уменьшения рафинированных продуктов, содержащих в основном «пустые» калории, не содержащие витаминов, минеральных и других элементов (сахар, кондитерские изделия, продукты из высших сортов муки и др.). </w:t>
      </w:r>
    </w:p>
    <w:p w:rsidR="00086398" w:rsidRDefault="00086398" w:rsidP="0008639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086398" w:rsidRPr="004F5407" w:rsidRDefault="00086398" w:rsidP="0008639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9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 xml:space="preserve">При составлении рационов по калорийности следует учитывать индивидуальные особенности процессов обмена веществ у лиц пожилого и старческого возраста, объем их физической и умственной деятельности и состояние здоровья. Соотношение между основными пищевыми веществами должно отвечать </w:t>
      </w:r>
      <w:r w:rsidRPr="00093714">
        <w:rPr>
          <w:rFonts w:ascii="Times New Roman" w:hAnsi="Times New Roman" w:cs="Times New Roman"/>
          <w:lang w:val="ru-RU"/>
        </w:rPr>
        <w:lastRenderedPageBreak/>
        <w:t>физиологическим требованиям. Питание в пожилом возрасте должно способствовать улучшению обменных процессов и поддержанию нормального состояния организма, предупреждать преждевременную старость и увеличивать продолжительность жизни.</w:t>
      </w:r>
    </w:p>
    <w:p w:rsidR="00086398" w:rsidRDefault="00086398" w:rsidP="0008639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086398" w:rsidRPr="004F5407" w:rsidRDefault="00086398" w:rsidP="0008639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20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086398" w:rsidRDefault="00093714" w:rsidP="0008639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086398">
        <w:rPr>
          <w:rFonts w:ascii="Times New Roman" w:hAnsi="Times New Roman" w:cs="Times New Roman"/>
          <w:b/>
          <w:lang w:val="ru-RU"/>
        </w:rPr>
        <w:t>Углеводное низкокалорийное питание в пожилом возрасте</w:t>
      </w:r>
    </w:p>
    <w:p w:rsidR="00086398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Одним из основных элементов питания являются углеводы. Они содержат четыре калории на грамм. Это вещества, молекулы которых состоят из углерода, кислорода и водорода. В процессе обмена веществ они превращаются в глюкозу – важнейшее топливо для организма</w:t>
      </w:r>
      <w:r w:rsidR="004F30CB">
        <w:rPr>
          <w:rFonts w:ascii="Times New Roman" w:hAnsi="Times New Roman" w:cs="Times New Roman"/>
          <w:lang w:val="ru-RU"/>
        </w:rPr>
        <w:t xml:space="preserve"> </w:t>
      </w:r>
      <w:r w:rsidRPr="00093714">
        <w:rPr>
          <w:rFonts w:ascii="Times New Roman" w:hAnsi="Times New Roman" w:cs="Times New Roman"/>
          <w:lang w:val="ru-RU"/>
        </w:rPr>
        <w:t>и откладываются в форме гликогена в мышцах и печени. Мозг, нервная и мышечная системы питаются глюкозой, получаемой из углеводов.</w:t>
      </w:r>
      <w:r w:rsidR="004F30CB">
        <w:rPr>
          <w:rFonts w:ascii="Times New Roman" w:hAnsi="Times New Roman" w:cs="Times New Roman"/>
          <w:lang w:val="ru-RU"/>
        </w:rPr>
        <w:t xml:space="preserve"> </w:t>
      </w:r>
      <w:r w:rsidRPr="00093714">
        <w:rPr>
          <w:rFonts w:ascii="Times New Roman" w:hAnsi="Times New Roman" w:cs="Times New Roman"/>
          <w:lang w:val="ru-RU"/>
        </w:rPr>
        <w:t xml:space="preserve">Важным показателем, определяющим, как быстро углеводы попадают в кровь и повышают уровень сахара в ней, является гликемический индекс. </w:t>
      </w:r>
    </w:p>
    <w:p w:rsidR="00606E82" w:rsidRDefault="00606E82" w:rsidP="00606E82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606E82" w:rsidRPr="004F5407" w:rsidRDefault="00606E82" w:rsidP="00606E82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21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Добавление в пищу клетчатки – хороший способ задерживать выделение инсулина в кровь. Богатая клетчаткой овсянка имеет гликемический индекс 49, а кукурузные хлопья – 80. Очень важно ограничение общего количества углеводов, снижение употребления сахара и продуктов, богатых легко усвояемыми простыми углеводами (кондитерские изделия, м</w:t>
      </w:r>
      <w:r w:rsidR="00491796">
        <w:rPr>
          <w:rFonts w:ascii="Times New Roman" w:hAnsi="Times New Roman" w:cs="Times New Roman"/>
          <w:lang w:val="ru-RU"/>
        </w:rPr>
        <w:t>е</w:t>
      </w:r>
      <w:r w:rsidRPr="00093714">
        <w:rPr>
          <w:rFonts w:ascii="Times New Roman" w:hAnsi="Times New Roman" w:cs="Times New Roman"/>
          <w:lang w:val="ru-RU"/>
        </w:rPr>
        <w:t>д, виноград, дыни, груши, абрикосы, бананы и др.). Углеводная пища должна в максимальной степени состоять из сложных сахаров (крахмал), содержать достаточное количество (30-40 г в день) клетчатки (волокон), которая препятствовала бы быстрому всасыванию сахаров и быстрому подъ</w:t>
      </w:r>
      <w:r w:rsidR="00491796">
        <w:rPr>
          <w:rFonts w:ascii="Times New Roman" w:hAnsi="Times New Roman" w:cs="Times New Roman"/>
          <w:lang w:val="ru-RU"/>
        </w:rPr>
        <w:t>е</w:t>
      </w:r>
      <w:r w:rsidRPr="00093714">
        <w:rPr>
          <w:rFonts w:ascii="Times New Roman" w:hAnsi="Times New Roman" w:cs="Times New Roman"/>
          <w:lang w:val="ru-RU"/>
        </w:rPr>
        <w:t xml:space="preserve">му гликемического индекса (более 50). Гликемический индекс принято делить на низкий (10-40), средний (40-70) и высокий (свыше 70). </w:t>
      </w:r>
    </w:p>
    <w:p w:rsidR="00606E82" w:rsidRDefault="00606E82" w:rsidP="00606E82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606E82" w:rsidRPr="004F5407" w:rsidRDefault="00606E82" w:rsidP="00606E82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22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Знания о гликемическом индексе для многих людей важны, ибо медленное усвоение еды и постепенный подъ</w:t>
      </w:r>
      <w:r w:rsidR="00491796">
        <w:rPr>
          <w:rFonts w:ascii="Times New Roman" w:hAnsi="Times New Roman" w:cs="Times New Roman"/>
          <w:lang w:val="ru-RU"/>
        </w:rPr>
        <w:t>е</w:t>
      </w:r>
      <w:r w:rsidRPr="00093714">
        <w:rPr>
          <w:rFonts w:ascii="Times New Roman" w:hAnsi="Times New Roman" w:cs="Times New Roman"/>
          <w:lang w:val="ru-RU"/>
        </w:rPr>
        <w:t>м и снижение уровня сахара в крови при низком гликемическом индексе (ниже 50) может помочь здоровым людям похудеть, больным диабетом – контролировать уровень сахара в крови. Эти вопросы нужно согласовывать с лечащим врачом.</w:t>
      </w:r>
    </w:p>
    <w:p w:rsidR="00606E82" w:rsidRDefault="00606E82" w:rsidP="00606E82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606E82" w:rsidRPr="004F5407" w:rsidRDefault="00606E82" w:rsidP="00606E82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23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D87780" w:rsidRDefault="00093714" w:rsidP="00606E82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D87780">
        <w:rPr>
          <w:rFonts w:ascii="Times New Roman" w:hAnsi="Times New Roman" w:cs="Times New Roman"/>
          <w:b/>
          <w:lang w:val="ru-RU"/>
        </w:rPr>
        <w:t>Советы здорового питания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 xml:space="preserve">Предлагаем вам несколько советов, которые помогут встать на путь правильного питания: </w:t>
      </w:r>
    </w:p>
    <w:p w:rsidR="00D87780" w:rsidRDefault="00D87780" w:rsidP="00D8778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D87780" w:rsidRPr="004F5407" w:rsidRDefault="00D87780" w:rsidP="00D8778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24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Завтракайте каждый день.</w:t>
      </w:r>
    </w:p>
    <w:p w:rsidR="00D87780" w:rsidRDefault="00D87780" w:rsidP="00D8778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D87780" w:rsidRPr="004F5407" w:rsidRDefault="00D87780" w:rsidP="00D8778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25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 xml:space="preserve">Выбирайте продукты с высоким содержанием злаков, употребляйте больше овощей, фруктов. Они могут помочь снизить риск хронических заболеваний, например, заболевания сердца и диабет второго типа. </w:t>
      </w:r>
    </w:p>
    <w:p w:rsidR="00D87780" w:rsidRDefault="00D87780" w:rsidP="00D8778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D87780" w:rsidRPr="004F5407" w:rsidRDefault="00D87780" w:rsidP="00D8778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26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Если у вас проблемы с пищеварением или вы не употребляете молочные продукты, пейте молоко с пониженным содержанием лактозы, апельсиновый сок с повышенным содержанием кальция, соевые напитки или кушайте тофу (соевый сыр). Ваш лечащий врач также может назначить препараты, содержащие кальций и витамин D.</w:t>
      </w:r>
    </w:p>
    <w:p w:rsidR="00D87780" w:rsidRDefault="00D87780" w:rsidP="00D8778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D87780" w:rsidRPr="004F5407" w:rsidRDefault="00D87780" w:rsidP="00D8778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27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 xml:space="preserve">Избавьтесь от привычки перекусывать. </w:t>
      </w:r>
    </w:p>
    <w:p w:rsidR="00D87780" w:rsidRDefault="00D87780" w:rsidP="00D8778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D87780" w:rsidRPr="004F5407" w:rsidRDefault="00D87780" w:rsidP="00D8778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28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 xml:space="preserve">Пейте много воды. Вы можете заметить, что с возрастом меньше ощущаете жажду, но ваш организм нуждается в том же количестве воды. Поставьте себе цель – выпивать 8-10 стаканов воды, кроме тех случаев, когда ваш врач советует уменьшить количество жидкости из-за проблем с сердцем или почками. 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lastRenderedPageBreak/>
        <w:t>Планирование употребления пищи и приготовление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Питаться правильно проще, если вы планируете ваш прием пищи и делаете его приятным. Примите эти советы:</w:t>
      </w:r>
    </w:p>
    <w:p w:rsidR="00D87780" w:rsidRDefault="00D87780" w:rsidP="00D8778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D87780" w:rsidRPr="004F5407" w:rsidRDefault="00D87780" w:rsidP="00D8778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29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Ходите за покупками с друзьями. Так веселее и можно экономить, если вы делите покупки пополам, например, ящичек помидор или вилок капусты.</w:t>
      </w:r>
    </w:p>
    <w:p w:rsidR="00D87780" w:rsidRDefault="00D87780" w:rsidP="00D8778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D87780" w:rsidRPr="004F5407" w:rsidRDefault="00D87780" w:rsidP="00D8778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30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Готовьте заранее и замораживайте порции приготовленной пищи для того, чтобы использовать их в тот день, когда у вас не будет настроения готовить.</w:t>
      </w:r>
    </w:p>
    <w:p w:rsidR="00D87780" w:rsidRDefault="00D87780" w:rsidP="00D8778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D87780" w:rsidRPr="004F5407" w:rsidRDefault="00D87780" w:rsidP="00D8778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31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Храните под рукой замороженные или приготовленные овощи, бобы и фрукты для того, чтобы добавлять их в еду и быстро готовить здоровую пищу. Промывайте консервированные овощи и бобы в холодной воде, чтобы снизить содержание соли.</w:t>
      </w:r>
    </w:p>
    <w:p w:rsidR="00D87780" w:rsidRDefault="00D87780" w:rsidP="00D8778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D87780" w:rsidRPr="004F5407" w:rsidRDefault="00D87780" w:rsidP="00D8778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32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Покупайте фрукты, консервированные в собственном соку или легком сиропе.</w:t>
      </w:r>
    </w:p>
    <w:p w:rsidR="002C63E1" w:rsidRDefault="002C63E1" w:rsidP="002C63E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2C63E1" w:rsidRPr="004F5407" w:rsidRDefault="002C63E1" w:rsidP="002C63E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33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Попробуйте новые рецепты, разные травы и специи, чтобы стимулировать ваш аппетит. Сервируйте стол красивой скатертью и даже вазочкой с цветами для создания приятной атмосферы во время еды.</w:t>
      </w:r>
    </w:p>
    <w:p w:rsidR="002C63E1" w:rsidRDefault="002C63E1" w:rsidP="002C63E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2C63E1" w:rsidRPr="004F5407" w:rsidRDefault="002C63E1" w:rsidP="002C63E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34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Регулярно принимайте пищу с тем человеком, чья компания доставляет вам удовольствие.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Если у вас есть проблемы, например, с пережевыванием пищи или отсутствием аппетита, проконсультируйтесь с вашим лечащим врачом или диетологом. Они помогут составить здоровый рацион. Регулярно посещайте дантиста, он проследит, чтобы ваши зубы и десны оставались в здоровом состоянии. Посоветуйтесь с вашим лечащим врачом о здоровом питании. Поинтересуйтесь, нужно ли вам принимать мультивитамины.</w:t>
      </w:r>
      <w:r w:rsidR="004F30CB">
        <w:rPr>
          <w:rFonts w:ascii="Times New Roman" w:hAnsi="Times New Roman" w:cs="Times New Roman"/>
          <w:lang w:val="ru-RU"/>
        </w:rPr>
        <w:t xml:space="preserve"> </w:t>
      </w:r>
      <w:r w:rsidRPr="00093714">
        <w:rPr>
          <w:rFonts w:ascii="Times New Roman" w:hAnsi="Times New Roman" w:cs="Times New Roman"/>
          <w:lang w:val="ru-RU"/>
        </w:rPr>
        <w:t>Помните, что не существует лекарств, «останавливающих старение» или «улучшающих память»!</w:t>
      </w:r>
      <w:r w:rsidR="004F30CB">
        <w:rPr>
          <w:rFonts w:ascii="Times New Roman" w:hAnsi="Times New Roman" w:cs="Times New Roman"/>
          <w:lang w:val="ru-RU"/>
        </w:rPr>
        <w:t xml:space="preserve"> </w:t>
      </w:r>
    </w:p>
    <w:p w:rsidR="002C63E1" w:rsidRDefault="002C63E1" w:rsidP="002C63E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2C63E1" w:rsidRPr="004F5407" w:rsidRDefault="002C63E1" w:rsidP="002C63E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35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2C63E1" w:rsidRDefault="00093714" w:rsidP="002C63E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2C63E1">
        <w:rPr>
          <w:rFonts w:ascii="Times New Roman" w:hAnsi="Times New Roman" w:cs="Times New Roman"/>
          <w:b/>
          <w:lang w:val="ru-RU"/>
        </w:rPr>
        <w:t>Что значит здоровый вес</w:t>
      </w:r>
    </w:p>
    <w:p w:rsid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Что делать, если у вас недостаточный вес или вы начали прибавлять в весе по неизвестной для вас причине. Если вы почувствовали, что похудели или у вас появился излишек жира, с большой вероятностью можно утверждать, что у вас появились проблемы со здоровьем.</w:t>
      </w:r>
      <w:r w:rsidR="004F30CB">
        <w:rPr>
          <w:rFonts w:ascii="Times New Roman" w:hAnsi="Times New Roman" w:cs="Times New Roman"/>
          <w:lang w:val="ru-RU"/>
        </w:rPr>
        <w:t xml:space="preserve"> </w:t>
      </w:r>
      <w:r w:rsidRPr="00093714">
        <w:rPr>
          <w:rFonts w:ascii="Times New Roman" w:hAnsi="Times New Roman" w:cs="Times New Roman"/>
          <w:lang w:val="ru-RU"/>
        </w:rPr>
        <w:t>Недостаточный вес может привести к неблагоприятным последствиям:</w:t>
      </w:r>
    </w:p>
    <w:p w:rsidR="002C63E1" w:rsidRDefault="002C63E1" w:rsidP="002C63E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2C63E1" w:rsidRPr="004F5407" w:rsidRDefault="002C63E1" w:rsidP="002C63E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36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•</w:t>
      </w:r>
      <w:r w:rsidRPr="00093714">
        <w:rPr>
          <w:rFonts w:ascii="Times New Roman" w:hAnsi="Times New Roman" w:cs="Times New Roman"/>
          <w:lang w:val="ru-RU"/>
        </w:rPr>
        <w:tab/>
        <w:t>Плохая память.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•</w:t>
      </w:r>
      <w:r w:rsidRPr="00093714">
        <w:rPr>
          <w:rFonts w:ascii="Times New Roman" w:hAnsi="Times New Roman" w:cs="Times New Roman"/>
          <w:lang w:val="ru-RU"/>
        </w:rPr>
        <w:tab/>
        <w:t>Понижение иммунитета.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•</w:t>
      </w:r>
      <w:r w:rsidRPr="00093714">
        <w:rPr>
          <w:rFonts w:ascii="Times New Roman" w:hAnsi="Times New Roman" w:cs="Times New Roman"/>
          <w:lang w:val="ru-RU"/>
        </w:rPr>
        <w:tab/>
        <w:t>Остеопороз (потеря костной ткани).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•</w:t>
      </w:r>
      <w:r w:rsidRPr="00093714">
        <w:rPr>
          <w:rFonts w:ascii="Times New Roman" w:hAnsi="Times New Roman" w:cs="Times New Roman"/>
          <w:lang w:val="ru-RU"/>
        </w:rPr>
        <w:tab/>
        <w:t>Снижение мышечный силы.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•</w:t>
      </w:r>
      <w:r w:rsidRPr="00093714">
        <w:rPr>
          <w:rFonts w:ascii="Times New Roman" w:hAnsi="Times New Roman" w:cs="Times New Roman"/>
          <w:lang w:val="ru-RU"/>
        </w:rPr>
        <w:tab/>
        <w:t>Гипотермия (пониженная температура тела).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Если у вас недостаточный вес, то, возможно, вы не получаете достаточного количества питательных веществ. Поговорите с врачом о наилучших путях увеличения веса с учетом удовлетворения потребности во всех необходимых питательных веществах. Для здоровых пожилых и старых людей нет запрещенных продуктов и блюд, можно говорить о более или менее предпочтительных. Недопустимо однообразное питание, так как оно неизбежно приведет к дефицитным состояниям. Физиологически не оправдан переход пожилых людей с привычного питания на вегетарианство, употребление только сырой пищи или раздельное питание.</w:t>
      </w:r>
    </w:p>
    <w:p w:rsidR="008337FC" w:rsidRDefault="008337FC" w:rsidP="008337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8337FC" w:rsidRPr="004F5407" w:rsidRDefault="008337FC" w:rsidP="008337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lastRenderedPageBreak/>
        <w:t xml:space="preserve">Слайд </w:t>
      </w:r>
      <w:r>
        <w:rPr>
          <w:rFonts w:ascii="Times New Roman" w:hAnsi="Times New Roman" w:cs="Times New Roman"/>
          <w:b/>
          <w:lang w:val="ru-RU"/>
        </w:rPr>
        <w:t>37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491796" w:rsidRDefault="008337FC" w:rsidP="00093714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91796">
        <w:rPr>
          <w:rFonts w:ascii="Times New Roman" w:hAnsi="Times New Roman" w:cs="Times New Roman"/>
          <w:b/>
          <w:lang w:val="ru-RU"/>
        </w:rPr>
        <w:t>Обетование.</w:t>
      </w:r>
    </w:p>
    <w:p w:rsidR="008337FC" w:rsidRDefault="008337FC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91796">
        <w:rPr>
          <w:rFonts w:ascii="Times New Roman" w:hAnsi="Times New Roman" w:cs="Times New Roman"/>
          <w:b/>
          <w:lang w:val="ru-RU"/>
        </w:rPr>
        <w:t xml:space="preserve">Ис.46.4. </w:t>
      </w:r>
      <w:r w:rsidR="00491796" w:rsidRPr="00491796">
        <w:rPr>
          <w:rFonts w:ascii="Times New Roman" w:hAnsi="Times New Roman" w:cs="Times New Roman"/>
          <w:lang w:val="ru-RU"/>
        </w:rPr>
        <w:t>Современный перевод MDR (1993)</w:t>
      </w:r>
    </w:p>
    <w:p w:rsidR="008337FC" w:rsidRDefault="008337FC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8337FC">
        <w:rPr>
          <w:rFonts w:ascii="Times New Roman" w:hAnsi="Times New Roman" w:cs="Times New Roman"/>
          <w:lang w:val="ru-RU"/>
        </w:rPr>
        <w:t>Я в</w:t>
      </w:r>
      <w:r w:rsidR="00491796">
        <w:rPr>
          <w:rFonts w:ascii="Times New Roman" w:hAnsi="Times New Roman" w:cs="Times New Roman"/>
          <w:lang w:val="ru-RU"/>
        </w:rPr>
        <w:t>е</w:t>
      </w:r>
      <w:r w:rsidRPr="008337FC">
        <w:rPr>
          <w:rFonts w:ascii="Times New Roman" w:hAnsi="Times New Roman" w:cs="Times New Roman"/>
          <w:lang w:val="ru-RU"/>
        </w:rPr>
        <w:t>л вас, когда вы родились, и Я поведу вас, когда вы состаритесь, Я же буду вести вас, когда волосы ваши поседеют, ибо Я создал вас и Я вас спасу.</w:t>
      </w:r>
    </w:p>
    <w:p w:rsidR="00491796" w:rsidRDefault="00491796" w:rsidP="00491796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491796" w:rsidRPr="00093714" w:rsidRDefault="00491796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</w:p>
    <w:sectPr w:rsidR="00491796" w:rsidRPr="00093714" w:rsidSect="002977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489" w:rsidRDefault="00574489" w:rsidP="00093714">
      <w:pPr>
        <w:spacing w:after="0" w:line="240" w:lineRule="auto"/>
      </w:pPr>
      <w:r>
        <w:separator/>
      </w:r>
    </w:p>
  </w:endnote>
  <w:endnote w:type="continuationSeparator" w:id="1">
    <w:p w:rsidR="00574489" w:rsidRDefault="00574489" w:rsidP="0009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489" w:rsidRDefault="00574489" w:rsidP="00093714">
      <w:pPr>
        <w:spacing w:after="0" w:line="240" w:lineRule="auto"/>
      </w:pPr>
      <w:r>
        <w:separator/>
      </w:r>
    </w:p>
  </w:footnote>
  <w:footnote w:type="continuationSeparator" w:id="1">
    <w:p w:rsidR="00574489" w:rsidRDefault="00574489" w:rsidP="00093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6FB5"/>
    <w:multiLevelType w:val="multilevel"/>
    <w:tmpl w:val="693E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9710C"/>
    <w:multiLevelType w:val="hybridMultilevel"/>
    <w:tmpl w:val="3BD24800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>
    <w:nsid w:val="2F4D6790"/>
    <w:multiLevelType w:val="multilevel"/>
    <w:tmpl w:val="9F0A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57535"/>
    <w:multiLevelType w:val="multilevel"/>
    <w:tmpl w:val="97A2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10DD5"/>
    <w:multiLevelType w:val="multilevel"/>
    <w:tmpl w:val="A052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D448C9"/>
    <w:multiLevelType w:val="multilevel"/>
    <w:tmpl w:val="0F82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A5284E"/>
    <w:multiLevelType w:val="multilevel"/>
    <w:tmpl w:val="BF88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FA0836"/>
    <w:multiLevelType w:val="multilevel"/>
    <w:tmpl w:val="562C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4E4E92"/>
    <w:multiLevelType w:val="multilevel"/>
    <w:tmpl w:val="19DC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77F2"/>
    <w:rsid w:val="00000343"/>
    <w:rsid w:val="00021A3D"/>
    <w:rsid w:val="00046AEE"/>
    <w:rsid w:val="00086398"/>
    <w:rsid w:val="00093714"/>
    <w:rsid w:val="000C133D"/>
    <w:rsid w:val="000D27FD"/>
    <w:rsid w:val="0012167D"/>
    <w:rsid w:val="00122780"/>
    <w:rsid w:val="00161011"/>
    <w:rsid w:val="001A2DB1"/>
    <w:rsid w:val="001B4F6F"/>
    <w:rsid w:val="001C0D8B"/>
    <w:rsid w:val="001C73A8"/>
    <w:rsid w:val="002646F2"/>
    <w:rsid w:val="002928CC"/>
    <w:rsid w:val="002977F2"/>
    <w:rsid w:val="002B20A6"/>
    <w:rsid w:val="002C63E1"/>
    <w:rsid w:val="002C6EA9"/>
    <w:rsid w:val="002D073C"/>
    <w:rsid w:val="002E7E7E"/>
    <w:rsid w:val="002F1DD6"/>
    <w:rsid w:val="002F2F4A"/>
    <w:rsid w:val="002F3277"/>
    <w:rsid w:val="00326658"/>
    <w:rsid w:val="00376F27"/>
    <w:rsid w:val="003A7E19"/>
    <w:rsid w:val="003D2DB3"/>
    <w:rsid w:val="003D43A0"/>
    <w:rsid w:val="00481209"/>
    <w:rsid w:val="00483438"/>
    <w:rsid w:val="00491796"/>
    <w:rsid w:val="004D3EFD"/>
    <w:rsid w:val="004F30CB"/>
    <w:rsid w:val="00501CA4"/>
    <w:rsid w:val="00574489"/>
    <w:rsid w:val="00575F8E"/>
    <w:rsid w:val="005E4273"/>
    <w:rsid w:val="005E653E"/>
    <w:rsid w:val="005F6EAD"/>
    <w:rsid w:val="006002E3"/>
    <w:rsid w:val="00606E82"/>
    <w:rsid w:val="0070689B"/>
    <w:rsid w:val="007405AC"/>
    <w:rsid w:val="00753987"/>
    <w:rsid w:val="0078544D"/>
    <w:rsid w:val="00787A70"/>
    <w:rsid w:val="007B0B7C"/>
    <w:rsid w:val="007C144D"/>
    <w:rsid w:val="007C3320"/>
    <w:rsid w:val="007D430C"/>
    <w:rsid w:val="007D73D2"/>
    <w:rsid w:val="007E3C00"/>
    <w:rsid w:val="008337FC"/>
    <w:rsid w:val="00866AFD"/>
    <w:rsid w:val="0087513E"/>
    <w:rsid w:val="008863D8"/>
    <w:rsid w:val="008D49A7"/>
    <w:rsid w:val="00956CFB"/>
    <w:rsid w:val="00995D80"/>
    <w:rsid w:val="009B3DDD"/>
    <w:rsid w:val="009D6D39"/>
    <w:rsid w:val="00A254C9"/>
    <w:rsid w:val="00A66237"/>
    <w:rsid w:val="00A951E2"/>
    <w:rsid w:val="00AA6974"/>
    <w:rsid w:val="00AC7C08"/>
    <w:rsid w:val="00AD3327"/>
    <w:rsid w:val="00AE4FF8"/>
    <w:rsid w:val="00B20B62"/>
    <w:rsid w:val="00B651AD"/>
    <w:rsid w:val="00BD2E5C"/>
    <w:rsid w:val="00BF0653"/>
    <w:rsid w:val="00C20CC6"/>
    <w:rsid w:val="00C2382A"/>
    <w:rsid w:val="00C53676"/>
    <w:rsid w:val="00CE154C"/>
    <w:rsid w:val="00CF3C37"/>
    <w:rsid w:val="00D00DEC"/>
    <w:rsid w:val="00D14B6D"/>
    <w:rsid w:val="00D67C78"/>
    <w:rsid w:val="00D87780"/>
    <w:rsid w:val="00D96A5D"/>
    <w:rsid w:val="00E62E44"/>
    <w:rsid w:val="00EA53EE"/>
    <w:rsid w:val="00EB548E"/>
    <w:rsid w:val="00FA050A"/>
    <w:rsid w:val="00FE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37"/>
  </w:style>
  <w:style w:type="paragraph" w:styleId="1">
    <w:name w:val="heading 1"/>
    <w:basedOn w:val="a"/>
    <w:next w:val="a"/>
    <w:link w:val="10"/>
    <w:uiPriority w:val="9"/>
    <w:qFormat/>
    <w:rsid w:val="00A951E2"/>
    <w:pPr>
      <w:spacing w:before="360" w:after="240"/>
      <w:jc w:val="center"/>
      <w:outlineLvl w:val="0"/>
    </w:pPr>
    <w:rPr>
      <w:rFonts w:ascii="Times New Roman" w:hAnsi="Times New Roman" w:cs="Times New Roman"/>
      <w:b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1E2"/>
    <w:rPr>
      <w:rFonts w:ascii="Times New Roman" w:hAnsi="Times New Roman" w:cs="Times New Roman"/>
      <w:b/>
      <w:sz w:val="28"/>
      <w:szCs w:val="28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2F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277"/>
    <w:rPr>
      <w:rFonts w:ascii="Tahoma" w:hAnsi="Tahoma" w:cs="Tahoma"/>
      <w:sz w:val="16"/>
      <w:szCs w:val="16"/>
    </w:rPr>
  </w:style>
  <w:style w:type="character" w:styleId="a5">
    <w:name w:val="Hyperlink"/>
    <w:rsid w:val="00753987"/>
    <w:rPr>
      <w:color w:val="0000FF"/>
      <w:u w:val="single"/>
    </w:rPr>
  </w:style>
  <w:style w:type="paragraph" w:styleId="a6">
    <w:name w:val="Normal (Web)"/>
    <w:basedOn w:val="a"/>
    <w:rsid w:val="00D1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D14B6D"/>
    <w:rPr>
      <w:b/>
      <w:bCs/>
    </w:rPr>
  </w:style>
  <w:style w:type="paragraph" w:styleId="a8">
    <w:name w:val="No Spacing"/>
    <w:uiPriority w:val="1"/>
    <w:qFormat/>
    <w:rsid w:val="005F6E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10325</Words>
  <Characters>5886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Луговой Павел</cp:lastModifiedBy>
  <cp:revision>5</cp:revision>
  <dcterms:created xsi:type="dcterms:W3CDTF">2015-10-22T04:17:00Z</dcterms:created>
  <dcterms:modified xsi:type="dcterms:W3CDTF">2015-10-23T06:14:00Z</dcterms:modified>
</cp:coreProperties>
</file>