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sldx" ContentType="application/vnd.openxmlformats-officedocument.presentationml.slide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368"/>
        <w:gridCol w:w="4101"/>
        <w:gridCol w:w="4102"/>
      </w:tblGrid>
      <w:tr w:rsidR="00F45249" w14:paraId="5C7EBC6E" w14:textId="77777777" w:rsidTr="00F45249">
        <w:trPr>
          <w:trHeight w:val="4000"/>
        </w:trPr>
        <w:tc>
          <w:tcPr>
            <w:tcW w:w="1368" w:type="dxa"/>
          </w:tcPr>
          <w:p w14:paraId="402A12ED" w14:textId="77777777" w:rsidR="00F45249" w:rsidRDefault="00F45249">
            <w:r>
              <w:t>Слайд 1</w:t>
            </w:r>
          </w:p>
        </w:tc>
        <w:tc>
          <w:tcPr>
            <w:tcW w:w="4101" w:type="dxa"/>
          </w:tcPr>
          <w:p w14:paraId="2924DA27" w14:textId="77777777" w:rsidR="00F45249" w:rsidRDefault="00200B12">
            <w:r>
              <w:rPr>
                <w:noProof/>
                <w:lang w:val="en-US" w:eastAsia="ru-RU"/>
              </w:rPr>
              <w:drawing>
                <wp:inline distT="0" distB="0" distL="0" distR="0" wp14:anchorId="1BE3E4EF" wp14:editId="10D2541B">
                  <wp:extent cx="2466340" cy="1856740"/>
                  <wp:effectExtent l="0" t="0" r="0" b="0"/>
                  <wp:docPr id="1" name="Изображение 1" descr="Macintosh HD:Users:nivanova:Desktop:HM m_l 2016:Наполни свою жизнь праздником:Наполни свою жизнь праздником-короткая:Слайд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cintosh HD:Users:nivanova:Desktop:HM m_l 2016:Наполни свою жизнь праздником:Наполни свою жизнь праздником-короткая:Слайд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340" cy="185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4102" w:type="dxa"/>
          </w:tcPr>
          <w:p w14:paraId="05D1CBA9" w14:textId="77777777" w:rsidR="00F45249" w:rsidRDefault="00F45249"/>
        </w:tc>
      </w:tr>
      <w:tr w:rsidR="00F45249" w14:paraId="75A69243" w14:textId="77777777" w:rsidTr="00F45249">
        <w:trPr>
          <w:trHeight w:val="4000"/>
        </w:trPr>
        <w:tc>
          <w:tcPr>
            <w:tcW w:w="1368" w:type="dxa"/>
          </w:tcPr>
          <w:p w14:paraId="050F9DFC" w14:textId="77777777" w:rsidR="00F45249" w:rsidRDefault="00F45249">
            <w:r>
              <w:t>Слайд 2</w:t>
            </w:r>
          </w:p>
        </w:tc>
        <w:tc>
          <w:tcPr>
            <w:tcW w:w="4101" w:type="dxa"/>
          </w:tcPr>
          <w:p w14:paraId="432C6DBE" w14:textId="77777777" w:rsidR="00F45249" w:rsidRDefault="00F45249">
            <w:r>
              <w:object w:dxaOrig="7205" w:dyaOrig="5403" w14:anchorId="6FF15AE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161.45pt;height:120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412156035" r:id="rId8"/>
              </w:object>
            </w:r>
          </w:p>
        </w:tc>
        <w:tc>
          <w:tcPr>
            <w:tcW w:w="4102" w:type="dxa"/>
          </w:tcPr>
          <w:p w14:paraId="1A7AD769" w14:textId="77777777" w:rsidR="00F45249" w:rsidRDefault="00F45249"/>
        </w:tc>
      </w:tr>
      <w:tr w:rsidR="00F45249" w14:paraId="1F66E4CF" w14:textId="77777777" w:rsidTr="00F45249">
        <w:trPr>
          <w:trHeight w:val="4000"/>
        </w:trPr>
        <w:tc>
          <w:tcPr>
            <w:tcW w:w="1368" w:type="dxa"/>
          </w:tcPr>
          <w:p w14:paraId="1245FA3F" w14:textId="77777777" w:rsidR="00F45249" w:rsidRDefault="00F45249">
            <w:r>
              <w:t>Слайд 3</w:t>
            </w:r>
          </w:p>
        </w:tc>
        <w:tc>
          <w:tcPr>
            <w:tcW w:w="4101" w:type="dxa"/>
          </w:tcPr>
          <w:p w14:paraId="219DF790" w14:textId="77777777" w:rsidR="00F45249" w:rsidRDefault="00F45249">
            <w:r>
              <w:object w:dxaOrig="7205" w:dyaOrig="5403" w14:anchorId="19389075">
                <v:shape id="_x0000_i1027" type="#_x0000_t75" style="width:161.45pt;height:120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412156036" r:id="rId10"/>
              </w:object>
            </w:r>
          </w:p>
        </w:tc>
        <w:tc>
          <w:tcPr>
            <w:tcW w:w="4102" w:type="dxa"/>
          </w:tcPr>
          <w:p w14:paraId="442F1D63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Представьте себе, что вы только что стали счастливым обладателем спортивного автомобиля вашей мечты! На его разработку и изготовление денег явно не пожалели. Даже мельчайшие детали были изготовлены с особой тщательностью. С наружной стороны двери и крылья идеально выровнены, отделка сверкает — само совершенство! Вы со щелчком открываете капот и восхищаетесь видом двигателя, сделанного с мастерством, сравнимым разве что с изготовлением тончайшего механизма изысканных швейцарских часов. Когда вы открываете дверь машины, вы наслаждаетесь запахом мягкой тонкой кожи. Погрузившись в удивительно мягкие сиденья и повернув ключ зажигания, чтобы запустить двигатель, вы слышите «кошачье мурлыканье» мощного двигателя. Настал момент насладиться поездкой в этом роскошном автомобиле — он ваш!</w:t>
            </w:r>
          </w:p>
          <w:p w14:paraId="5E874324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Через несколько часов чистого </w:t>
            </w:r>
            <w:r>
              <w:rPr>
                <w:rFonts w:ascii="Calibri" w:hAnsi="Calibri" w:cs="Calibri"/>
              </w:rPr>
              <w:lastRenderedPageBreak/>
              <w:t>удовольствия вы замечаете, что стрелка указателя уровня топлива почти на нуле, поэтому вы заезжаете на первую же автозаправку. Заглянув в руководство по эксплуатации, вы видите, что завод-изготовитель рекомендует использовать только высококачественное топливо. Однако вы решаете, что подойдет любой вид топлива, и вместо того, чтобы сделать, как надо, заливаете обычный бензин. В конце концов, думаете вы, все топливо выглядит и пахнет одинаково. Позже, проверяя масло в двигателе, вы доливаете в него немного воды.</w:t>
            </w:r>
          </w:p>
          <w:p w14:paraId="0627B6AA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Как по-вашему, сколько прослужит автомобиль вашей мечты при таком уходе?</w:t>
            </w:r>
            <w:r>
              <w:rPr>
                <w:rFonts w:ascii="Calibri" w:hAnsi="Calibri" w:cs="Calibri"/>
              </w:rPr>
              <w:br/>
              <w:t xml:space="preserve">Наш организм гораздо более прекрасен и сложен, чем самый лучший автомобиль, когда-либо сделанный человеком. И так же как дорогостоящий спортивный автомобиль, нашего организма нуждается в топливе для жизни, которое поступает из потребляемой нами пищи. </w:t>
            </w:r>
          </w:p>
          <w:p w14:paraId="3C975187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Сбалансированное питание, состоящее из наилучших продуктов, обеспечит необходимые питательные вещества для поддержания жизнедеятельности и энергии. Если мы выбираем некачественные продукты питания или употребляем самые лучшие продукты, но в недостаточном количестве, то пострадают функции нашего организма. При этом слишком обильное питание может привести к ожирению, а избыточное накопление некоторых питательных веществ в организме может привести к отравлению.</w:t>
            </w:r>
          </w:p>
          <w:p w14:paraId="141F839C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808A9CD" w14:textId="77777777" w:rsidR="00F45249" w:rsidRDefault="00F45249"/>
        </w:tc>
      </w:tr>
      <w:tr w:rsidR="00F45249" w14:paraId="615CC8E8" w14:textId="77777777" w:rsidTr="00F45249">
        <w:trPr>
          <w:trHeight w:val="4000"/>
        </w:trPr>
        <w:tc>
          <w:tcPr>
            <w:tcW w:w="1368" w:type="dxa"/>
          </w:tcPr>
          <w:p w14:paraId="496489AD" w14:textId="77777777" w:rsidR="00F45249" w:rsidRDefault="00F45249">
            <w:r>
              <w:lastRenderedPageBreak/>
              <w:t>Слайд 4</w:t>
            </w:r>
          </w:p>
        </w:tc>
        <w:tc>
          <w:tcPr>
            <w:tcW w:w="4101" w:type="dxa"/>
          </w:tcPr>
          <w:p w14:paraId="31029FB2" w14:textId="77777777" w:rsidR="00F45249" w:rsidRDefault="00F45249">
            <w:r>
              <w:object w:dxaOrig="7205" w:dyaOrig="5403" w14:anchorId="2A0A91D3">
                <v:shape id="_x0000_i1028" type="#_x0000_t75" style="width:161.45pt;height:120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412156037" r:id="rId12"/>
              </w:object>
            </w:r>
          </w:p>
        </w:tc>
        <w:tc>
          <w:tcPr>
            <w:tcW w:w="4102" w:type="dxa"/>
          </w:tcPr>
          <w:p w14:paraId="4CB52E14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Зачем ждать особого повода для праздника? Разве нельзя считать каждую трапезу праздником и отмечать его выбором полезных для здоровья продуктов питания? Во время каждого приема пищи можно наслаждаться продуктами, изобилующими питательными веществами – это цельно зерновой хлеб и крупы, разноцветные фрукты и овощи, содержащие огромное количество витаминов, минеральных веществ, пищевых волокон и фитохимических веществ. Наслаждайтесь незаменимыми жирами, содержащимися в орехах и семечках; кальцием для укрепления костей, содержащимся в нежирном молоке или обогащенном соевом молоке; здоровыми белками, которыми богаты бобовые (фасоль, горох и чечевица и др.), деликатно приправленных по вкусу ароматными травами и небольшим количеством соли, сахара и растительного масла. Такие продукты, которые дают организму энергию и созидают наш организм, при ежедневном употреблении в соответствующих количествах, могут снизить риск развития рака, ишемической болезни сердца, гипертонии, кишечных заболеваний, ожирения и остеопороза. Каждый прием пищи действительно может стать для нас праздником из-за изобилия полезных продуктов, данных нам Богом! </w:t>
            </w:r>
          </w:p>
          <w:p w14:paraId="5DB59ADE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B031C2E" w14:textId="77777777" w:rsidR="00F45249" w:rsidRDefault="00F45249"/>
        </w:tc>
      </w:tr>
      <w:tr w:rsidR="00F45249" w14:paraId="71791BF8" w14:textId="77777777" w:rsidTr="00F45249">
        <w:trPr>
          <w:trHeight w:val="4000"/>
        </w:trPr>
        <w:tc>
          <w:tcPr>
            <w:tcW w:w="1368" w:type="dxa"/>
          </w:tcPr>
          <w:p w14:paraId="3F944EF6" w14:textId="77777777" w:rsidR="00F45249" w:rsidRDefault="00F45249">
            <w:r>
              <w:t>Слайд 5</w:t>
            </w:r>
          </w:p>
        </w:tc>
        <w:tc>
          <w:tcPr>
            <w:tcW w:w="4101" w:type="dxa"/>
          </w:tcPr>
          <w:p w14:paraId="37A615AD" w14:textId="77777777" w:rsidR="00F45249" w:rsidRDefault="00F45249">
            <w:r>
              <w:object w:dxaOrig="7205" w:dyaOrig="5403" w14:anchorId="728923C4">
                <v:shape id="_x0000_i1029" type="#_x0000_t75" style="width:161.45pt;height:120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412156038" r:id="rId14"/>
              </w:object>
            </w:r>
          </w:p>
        </w:tc>
        <w:tc>
          <w:tcPr>
            <w:tcW w:w="4102" w:type="dxa"/>
          </w:tcPr>
          <w:p w14:paraId="799A4D4F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Многие люди считают, что выбор правильного питания достаточно сложен, а понять, что к чему, еще сложнее. Однако обе эти задачи на самом деле просты. Давайте попробуем разобраться.</w:t>
            </w:r>
          </w:p>
          <w:p w14:paraId="2F94CA22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Наш организм получает нужные нам питательные вещества из пищи, которую мы едим. Она, как известно, переваривается и усваивается, и этот удивительный процесс начинается уже в полости рта, затем переходит в желудок, потом в тонкий кишечник и, наконец, в толстую кишку. Нам необходимы следующие питательные вещества: </w:t>
            </w:r>
          </w:p>
          <w:p w14:paraId="7A1B4CB2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</w:t>
            </w:r>
            <w:r>
              <w:rPr>
                <w:rFonts w:ascii="Calibri" w:hAnsi="Calibri" w:cs="Calibri"/>
                <w:b/>
                <w:bCs/>
              </w:rPr>
              <w:t>Углеводы:</w:t>
            </w:r>
            <w:r>
              <w:rPr>
                <w:rFonts w:ascii="Calibri" w:hAnsi="Calibri" w:cs="Calibri"/>
              </w:rPr>
              <w:t xml:space="preserve">  именно они должны </w:t>
            </w:r>
            <w:r>
              <w:rPr>
                <w:rFonts w:ascii="Calibri" w:hAnsi="Calibri" w:cs="Calibri"/>
              </w:rPr>
              <w:lastRenderedPageBreak/>
              <w:t>составлять большую часть нашего рациона, при этом нужно использовать наименее рафинированные формы (цельные зерновые, бобовые, фрукты и овощи). В одном грамме углеводов содержится примерно 4 ккал (единица измерения, которая используется для выражения количества энергии, содержащейся в пищевых продуктах).</w:t>
            </w:r>
            <w:r>
              <w:rPr>
                <w:rFonts w:ascii="Calibri" w:hAnsi="Calibri" w:cs="Calibri"/>
              </w:rPr>
              <w:br/>
              <w:t xml:space="preserve">   </w:t>
            </w:r>
            <w:r>
              <w:rPr>
                <w:rFonts w:ascii="Calibri" w:hAnsi="Calibri" w:cs="Calibri"/>
                <w:b/>
                <w:bCs/>
              </w:rPr>
              <w:t>Белки:</w:t>
            </w:r>
            <w:r>
              <w:rPr>
                <w:rFonts w:ascii="Calibri" w:hAnsi="Calibri" w:cs="Calibri"/>
              </w:rPr>
              <w:t xml:space="preserve"> каждая клетка организма содержит белок. Белки требуются для восстановления и роста тканей. Хотя некоторое их количество содержится почти во всех продуктах питания, наилучшими источниками белков являются молоко, яйца и другие продукты животного происхождения. Бобовые являются превосходными растительными источниками белка. Каждый грамм белка дает 4 ккал.</w:t>
            </w:r>
          </w:p>
          <w:p w14:paraId="045A3A69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</w:t>
            </w:r>
            <w:r>
              <w:rPr>
                <w:rFonts w:ascii="Calibri" w:hAnsi="Calibri" w:cs="Calibri"/>
                <w:b/>
                <w:bCs/>
              </w:rPr>
              <w:t>Жиры:</w:t>
            </w:r>
            <w:r>
              <w:rPr>
                <w:rFonts w:ascii="Calibri" w:hAnsi="Calibri" w:cs="Calibri"/>
              </w:rPr>
              <w:t xml:space="preserve"> это источник энергии в концентрированной форме. Зачастую мы используем слишком большое количество жиров, потому что нам нравится вкус, который они придают продуктам (например, отварной или запеченный картофель по сравнению с картофелем-фри)</w:t>
            </w:r>
          </w:p>
          <w:p w14:paraId="147F776F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</w:t>
            </w:r>
            <w:r>
              <w:rPr>
                <w:rFonts w:ascii="Calibri" w:hAnsi="Calibri" w:cs="Calibri"/>
                <w:b/>
                <w:bCs/>
              </w:rPr>
              <w:t xml:space="preserve">Витамины: </w:t>
            </w:r>
            <w:r>
              <w:rPr>
                <w:rFonts w:ascii="Calibri" w:hAnsi="Calibri" w:cs="Calibri"/>
              </w:rPr>
              <w:t>жирорастворимые и водорастворимые</w:t>
            </w:r>
          </w:p>
          <w:p w14:paraId="79159405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</w:t>
            </w:r>
            <w:r>
              <w:rPr>
                <w:rFonts w:ascii="Calibri" w:hAnsi="Calibri" w:cs="Calibri"/>
                <w:b/>
                <w:bCs/>
              </w:rPr>
              <w:t xml:space="preserve">Минеральные вещества и микроэлементы: </w:t>
            </w:r>
            <w:r>
              <w:rPr>
                <w:rFonts w:ascii="Calibri" w:hAnsi="Calibri" w:cs="Calibri"/>
              </w:rPr>
              <w:t>жизненно необходимы для роста и здоровья.</w:t>
            </w:r>
          </w:p>
          <w:p w14:paraId="4BDC7495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b/>
                <w:bCs/>
              </w:rPr>
              <w:t xml:space="preserve">   Антиоксиданты и фитохимические вещества: </w:t>
            </w:r>
            <w:r>
              <w:rPr>
                <w:rFonts w:ascii="Calibri" w:hAnsi="Calibri" w:cs="Calibri"/>
              </w:rPr>
              <w:t xml:space="preserve">Эти вещества защищают организм от болезней и некоторых последствий старения. В основном они находятся в цельных зернах, фруктах, овощах и орехах. </w:t>
            </w:r>
          </w:p>
          <w:p w14:paraId="63716034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0F849032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B9C97D1" w14:textId="77777777" w:rsidR="00F45249" w:rsidRDefault="00F45249"/>
        </w:tc>
      </w:tr>
      <w:tr w:rsidR="00F45249" w14:paraId="155ADD93" w14:textId="77777777" w:rsidTr="00F45249">
        <w:trPr>
          <w:trHeight w:val="4000"/>
        </w:trPr>
        <w:tc>
          <w:tcPr>
            <w:tcW w:w="1368" w:type="dxa"/>
          </w:tcPr>
          <w:p w14:paraId="4E32DA6D" w14:textId="77777777" w:rsidR="00F45249" w:rsidRDefault="00F45249">
            <w:r>
              <w:lastRenderedPageBreak/>
              <w:t>Слайд 6</w:t>
            </w:r>
          </w:p>
        </w:tc>
        <w:tc>
          <w:tcPr>
            <w:tcW w:w="4101" w:type="dxa"/>
          </w:tcPr>
          <w:p w14:paraId="0FF25FA4" w14:textId="77777777" w:rsidR="00F45249" w:rsidRDefault="00F45249">
            <w:r>
              <w:object w:dxaOrig="7205" w:dyaOrig="5403" w14:anchorId="122E076C">
                <v:shape id="_x0000_i1030" type="#_x0000_t75" style="width:161.45pt;height:120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412156039" r:id="rId16"/>
              </w:object>
            </w:r>
          </w:p>
        </w:tc>
        <w:tc>
          <w:tcPr>
            <w:tcW w:w="4102" w:type="dxa"/>
          </w:tcPr>
          <w:p w14:paraId="604BDA76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Существует пять основных групп продуктов питания. Когда мы регулярно едим продукты из всех пяти групп в правильно рассчитанном количестве, мы оптимально удовлетворяем потребности нашего организма. Вот эти пять групп:</w:t>
            </w:r>
            <w:r>
              <w:rPr>
                <w:rFonts w:ascii="Calibri" w:hAnsi="Calibri" w:cs="Calibri"/>
              </w:rPr>
              <w:br/>
              <w:t xml:space="preserve">   </w:t>
            </w:r>
            <w:r>
              <w:rPr>
                <w:rFonts w:ascii="Calibri" w:hAnsi="Calibri" w:cs="Calibri"/>
                <w:b/>
                <w:bCs/>
              </w:rPr>
              <w:t>1 Зерновые:</w:t>
            </w:r>
            <w:r>
              <w:rPr>
                <w:rFonts w:ascii="Calibri" w:hAnsi="Calibri" w:cs="Calibri"/>
              </w:rPr>
              <w:t xml:space="preserve"> Они должны стать основой нашего рациона. К этой группе относятся цельнозерновые продукты, такие как: хлеб, макаронные изделия, рис, кукуруза и др. крупы. Они богаты клетчаткой и сложными углеводами, а также множеством витаминов и минералов, но при условии, если взяты из нерафинированных источников. В зависимости от возраста человека, его веса и уровня физической активности, ежедневно следует потреблять от 6 до 12 порций продуктов из этой группы. </w:t>
            </w:r>
            <w:r>
              <w:rPr>
                <w:rFonts w:ascii="Calibri" w:hAnsi="Calibri" w:cs="Calibri"/>
              </w:rPr>
              <w:br/>
              <w:t xml:space="preserve">   </w:t>
            </w:r>
            <w:r>
              <w:rPr>
                <w:rFonts w:ascii="Calibri" w:hAnsi="Calibri" w:cs="Calibri"/>
                <w:b/>
                <w:bCs/>
              </w:rPr>
              <w:t xml:space="preserve">2   Фрукты и овощи: </w:t>
            </w:r>
            <w:r>
              <w:rPr>
                <w:rFonts w:ascii="Calibri" w:hAnsi="Calibri" w:cs="Calibri"/>
              </w:rPr>
              <w:t>Эти продукты известны большим разнообразием цвета, вкуса и текстуры и являются богатейшими источниками защитных фитохимических веществ, антиоксидантов и множества витаминов и минеральных веществ. В зависимости от размеров человека, возраста и уровня физической активности ежедневно следует потреблять не менее 5-10 порций продуктов из этой группы, включая в меню фрукты и овощи разного цвета. Многие люди предпочитают овощам употребление фруктов, но для организма нужен баланс и тех, и других. Обратите внимание: яркая и насыщенная цветовая окраска указывает на наибольшее количество биохимических веществ и антиоксидантов. Потребление фруктовых соков должно быть ограничено: не более 100 граммов сока в день не содержащего сахара.</w:t>
            </w:r>
          </w:p>
          <w:p w14:paraId="5908D06F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b/>
                <w:bCs/>
              </w:rPr>
              <w:t xml:space="preserve">   3   Бобовые, орехи и семечки: </w:t>
            </w:r>
            <w:r>
              <w:rPr>
                <w:rFonts w:ascii="Calibri" w:hAnsi="Calibri" w:cs="Calibri"/>
              </w:rPr>
              <w:t xml:space="preserve">Бобовые, такие как фасоль, горох и чечевица, являются важным источником качественного белка, а также минеральных веществ, витаминов и других защитных элементов. Три-пять порций этих продуктов должны быть включены в ежедневный рацион, в зависимости от возраста человека и его веса. Орехи и семечки являются превосходным источником незаменимых жиров, но поскольку они </w:t>
            </w:r>
            <w:r>
              <w:rPr>
                <w:rFonts w:ascii="Calibri" w:hAnsi="Calibri" w:cs="Calibri"/>
              </w:rPr>
              <w:lastRenderedPageBreak/>
              <w:t xml:space="preserve">очень калорийны, их потребление следует ограничить 1-2-мя порциями в день. Рыба, птица и мясо также входят в эту группу продуктов, поэтому не вегетарианцы могут включать их в свой рацион, но потреблять их следует только в умеренных количествах. </w:t>
            </w:r>
          </w:p>
          <w:p w14:paraId="42311DEC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</w:t>
            </w:r>
            <w:r>
              <w:rPr>
                <w:rFonts w:ascii="Calibri" w:hAnsi="Calibri" w:cs="Calibri"/>
                <w:b/>
                <w:bCs/>
              </w:rPr>
              <w:t xml:space="preserve">4   Молочные продукты и яйца: </w:t>
            </w:r>
            <w:r>
              <w:rPr>
                <w:rFonts w:ascii="Calibri" w:hAnsi="Calibri" w:cs="Calibri"/>
              </w:rPr>
              <w:t>Эти источники пищи животного происхождения обеспечивают множество важных питательных веществ, включая кальций и витамин B12. Витамин В12 содержится только в продуктах животного происхождения и предотвращает развитие пернициозной злокачественной анемии и неврологических расстройств. Он также способствует нормальному клеточному делению. Люди, которые решили совсем отказаться от пищи животного происхождения (</w:t>
            </w:r>
            <w:proofErr w:type="spellStart"/>
            <w:r>
              <w:rPr>
                <w:rFonts w:ascii="Calibri" w:hAnsi="Calibri" w:cs="Calibri"/>
              </w:rPr>
              <w:t>веганы</w:t>
            </w:r>
            <w:proofErr w:type="spellEnd"/>
            <w:r>
              <w:rPr>
                <w:rFonts w:ascii="Calibri" w:hAnsi="Calibri" w:cs="Calibri"/>
              </w:rPr>
              <w:t xml:space="preserve">), должны съедать достаточное количество продуктов, обогащенных витамином В12 или принимать его в виде пищевых добавок. Очень важно читать этикетки продуктов-эквивалентов, чтобы убедиться, что в них содержится требуемое количество добавок. На развитие симптомов дефицита витамина В12 после полного прекращения его потребления может уйти 4-6 лет. Таким образом, на момент обнаружения проблем организму уже будет нанесен непоправимый вред. </w:t>
            </w:r>
          </w:p>
          <w:p w14:paraId="7155BA47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</w:t>
            </w:r>
            <w:r>
              <w:rPr>
                <w:rFonts w:ascii="Calibri" w:hAnsi="Calibri" w:cs="Calibri"/>
                <w:b/>
                <w:bCs/>
              </w:rPr>
              <w:t xml:space="preserve">5  Животные и растительные жиры, сахар и соль: </w:t>
            </w:r>
            <w:r>
              <w:rPr>
                <w:rFonts w:ascii="Calibri" w:hAnsi="Calibri" w:cs="Calibri"/>
              </w:rPr>
              <w:t>Эти продукты следует употреблять только в небольших количествах. Незаменимые</w:t>
            </w:r>
          </w:p>
          <w:p w14:paraId="00D823F1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ind w:left="360" w:hanging="36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жиры и натрий необходимы для поддержания здоровья. Йод является необходимым микроэлементом, и его поступление в</w:t>
            </w:r>
          </w:p>
          <w:p w14:paraId="7EE7889F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ind w:left="360" w:hanging="36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организм легко обеспечивается употреблением в пищу йодированной соли; кроме этого он также содержится в морской соли,</w:t>
            </w:r>
          </w:p>
          <w:p w14:paraId="1371452F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ind w:left="360" w:hanging="36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водорослях и в поливитаминах. Рафинированный сахар не нужен для обеспечения здоровья, но его небольшое количество</w:t>
            </w:r>
          </w:p>
          <w:p w14:paraId="7B77E008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ind w:left="360" w:hanging="36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придает вкус и аппетитность нашей пище.</w:t>
            </w:r>
          </w:p>
          <w:p w14:paraId="40DA8971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ind w:left="360" w:hanging="36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Одним из наиболее важных моментов </w:t>
            </w:r>
            <w:r>
              <w:rPr>
                <w:rFonts w:ascii="Calibri" w:hAnsi="Calibri" w:cs="Calibri"/>
              </w:rPr>
              <w:lastRenderedPageBreak/>
              <w:t>при составлении сбалансированной растительной диеты является выбор разнообразных</w:t>
            </w:r>
          </w:p>
          <w:p w14:paraId="1AD79BAE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ind w:left="360" w:hanging="36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продуктов, чей цвет, текстура  и вкус делают пищу более привлекательной. Эти продукты лучше всего потреблять в</w:t>
            </w:r>
          </w:p>
          <w:p w14:paraId="5C7C1DB4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ind w:left="360" w:hanging="36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естественном виде, как они растут в природе: не рафинированные, не раздробленные и не фракционированные. Нужно</w:t>
            </w:r>
          </w:p>
          <w:p w14:paraId="208C64C6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ind w:left="360" w:hanging="36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стремиться к потреблению именно цельных продуктов.</w:t>
            </w:r>
          </w:p>
          <w:p w14:paraId="4502C65D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ind w:left="360" w:hanging="36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«Используйте растительные продукты в качестве основы вашего питания... Употребление в пищу различных злаков (особенно</w:t>
            </w:r>
          </w:p>
          <w:p w14:paraId="1680ADBD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ind w:left="360" w:hanging="36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цельного зерна), фруктов и овощей является основой здорового питания.» </w:t>
            </w:r>
          </w:p>
          <w:p w14:paraId="6195D7DE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ind w:left="360" w:hanging="36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Эту рекомендацию можно упростить: «Сделайте так, чтобы половину вашей тарелки занимали фрукты и овощи».</w:t>
            </w:r>
          </w:p>
          <w:p w14:paraId="4C873FEE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ind w:left="360" w:hanging="36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Сегодня преимущества вегетарианского питания признаны во всем мире: </w:t>
            </w:r>
          </w:p>
          <w:p w14:paraId="7BAC76F5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-    Низкое содержание жиров, в особенности насыщенных жиров</w:t>
            </w:r>
            <w:r>
              <w:rPr>
                <w:rFonts w:ascii="Calibri" w:hAnsi="Calibri" w:cs="Calibri"/>
              </w:rPr>
              <w:br/>
              <w:t>-    Отсутствие холестерина (при полностью вегетарианской диете)</w:t>
            </w:r>
            <w:r>
              <w:rPr>
                <w:rFonts w:ascii="Calibri" w:hAnsi="Calibri" w:cs="Calibri"/>
              </w:rPr>
              <w:br/>
              <w:t>-    Высокое содержание пищевых волокон</w:t>
            </w:r>
            <w:r>
              <w:rPr>
                <w:rFonts w:ascii="Calibri" w:hAnsi="Calibri" w:cs="Calibri"/>
              </w:rPr>
              <w:br/>
              <w:t>-    Низкое содержание рафинированного сахара (нужно избегать слишком сладких продуктов, даже если они изготовлены из растительных ингредиентов)</w:t>
            </w:r>
            <w:r>
              <w:rPr>
                <w:rFonts w:ascii="Calibri" w:hAnsi="Calibri" w:cs="Calibri"/>
              </w:rPr>
              <w:br/>
              <w:t>-     Много  витаминов и минеральных веществ</w:t>
            </w:r>
            <w:r>
              <w:rPr>
                <w:rFonts w:ascii="Calibri" w:hAnsi="Calibri" w:cs="Calibri"/>
              </w:rPr>
              <w:br/>
              <w:t>-    Содержание большого количества защитных веществ, таких как фитохимические вещества, антиоксиданты и т.д.</w:t>
            </w:r>
          </w:p>
          <w:p w14:paraId="225C8B9E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5364F48E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306C25A" w14:textId="77777777" w:rsidR="00F45249" w:rsidRDefault="00F45249"/>
        </w:tc>
      </w:tr>
      <w:tr w:rsidR="00F45249" w14:paraId="50AE589E" w14:textId="77777777" w:rsidTr="00F45249">
        <w:trPr>
          <w:trHeight w:val="4000"/>
        </w:trPr>
        <w:tc>
          <w:tcPr>
            <w:tcW w:w="1368" w:type="dxa"/>
          </w:tcPr>
          <w:p w14:paraId="59F312F0" w14:textId="77777777" w:rsidR="00F45249" w:rsidRDefault="00F45249">
            <w:r>
              <w:lastRenderedPageBreak/>
              <w:t>Слайд 7</w:t>
            </w:r>
          </w:p>
        </w:tc>
        <w:tc>
          <w:tcPr>
            <w:tcW w:w="4101" w:type="dxa"/>
          </w:tcPr>
          <w:p w14:paraId="5D2A666A" w14:textId="77777777" w:rsidR="00F45249" w:rsidRDefault="00F45249">
            <w:r>
              <w:object w:dxaOrig="7205" w:dyaOrig="5403" w14:anchorId="0ADF7F66">
                <v:shape id="_x0000_i1031" type="#_x0000_t75" style="width:161.45pt;height:120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412156040" r:id="rId18"/>
              </w:object>
            </w:r>
          </w:p>
        </w:tc>
        <w:tc>
          <w:tcPr>
            <w:tcW w:w="4102" w:type="dxa"/>
          </w:tcPr>
          <w:p w14:paraId="3EA7D98F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Здоровое питание должно быть основано на рациональных принципах выбора пищевых продуктов.  Вот основные пять принципов:</w:t>
            </w:r>
          </w:p>
          <w:p w14:paraId="48520FC0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</w:t>
            </w:r>
            <w:r>
              <w:rPr>
                <w:rFonts w:ascii="Calibri" w:hAnsi="Calibri" w:cs="Calibri"/>
                <w:b/>
                <w:bCs/>
              </w:rPr>
              <w:t>1   Разнообразие:</w:t>
            </w:r>
            <w:r>
              <w:rPr>
                <w:rFonts w:ascii="Calibri" w:hAnsi="Calibri" w:cs="Calibri"/>
              </w:rPr>
              <w:t xml:space="preserve"> Возможно, самый важный принцип правильного питания состоит в регулярном использовании разнообразных продуктов из всех пяти групп, которые были рассмотрены выше (зерновые; фрукты и овощи; бобовые, орехи и семечки; молочные продукты и яйца (или эквивалентные добавки); а также жиры, растительные масла и соль)). Это обеспечивает широкий спектр питательных веществ для поддержания здоровья организма, а также различные текстуры, вкусовое и цветовое разнообразие, тем самым повышая наше удовольствие от приема пищи. </w:t>
            </w:r>
            <w:r>
              <w:rPr>
                <w:rFonts w:ascii="Calibri" w:hAnsi="Calibri" w:cs="Calibri"/>
              </w:rPr>
              <w:br/>
              <w:t xml:space="preserve">   </w:t>
            </w:r>
            <w:r>
              <w:rPr>
                <w:rFonts w:ascii="Calibri" w:hAnsi="Calibri" w:cs="Calibri"/>
                <w:b/>
                <w:bCs/>
              </w:rPr>
              <w:t xml:space="preserve">2   Качество:  </w:t>
            </w:r>
            <w:r>
              <w:rPr>
                <w:rFonts w:ascii="Calibri" w:hAnsi="Calibri" w:cs="Calibri"/>
              </w:rPr>
              <w:t>Отдавайте предпочтение цельным, а не рафинированным продуктам. Эти продукты насыщены питательными веществами, а не пустыми калориями.</w:t>
            </w:r>
            <w:r>
              <w:rPr>
                <w:rFonts w:ascii="Calibri" w:hAnsi="Calibri" w:cs="Calibri"/>
              </w:rPr>
              <w:br/>
            </w:r>
            <w:r>
              <w:rPr>
                <w:rFonts w:ascii="Calibri" w:hAnsi="Calibri" w:cs="Calibri"/>
                <w:b/>
                <w:bCs/>
              </w:rPr>
              <w:t xml:space="preserve">   3   Баланс: </w:t>
            </w:r>
            <w:r>
              <w:rPr>
                <w:rFonts w:ascii="Calibri" w:hAnsi="Calibri" w:cs="Calibri"/>
              </w:rPr>
              <w:t>Ожирение является растущей проблемой во всем мире. Для поддержания здорового веса необходим баланс между количеством энергии, которую мы потребляем (продукты питания) и количеством энергии, которую мы расходуем (наша физическая активность).</w:t>
            </w:r>
            <w:r>
              <w:rPr>
                <w:rFonts w:ascii="Calibri" w:hAnsi="Calibri" w:cs="Calibri"/>
              </w:rPr>
              <w:br/>
            </w:r>
            <w:r>
              <w:rPr>
                <w:rFonts w:ascii="Calibri" w:hAnsi="Calibri" w:cs="Calibri"/>
                <w:b/>
                <w:bCs/>
              </w:rPr>
              <w:t xml:space="preserve">   4   Умеренность: </w:t>
            </w:r>
            <w:r>
              <w:rPr>
                <w:rFonts w:ascii="Calibri" w:hAnsi="Calibri" w:cs="Calibri"/>
              </w:rPr>
              <w:t>Некоторые важные компоненты здорового питания нужно употреблять только в небольших количествах. К таким элементам относятся жиры и соль. Нам требуется надлежащее количество незаменимых жиров. Жиры служат средством усвоения жирорастворимых витаминов. Нам также необходимо небольшое количество соли, чтобы поддерживать электролитный баланс в организме.</w:t>
            </w:r>
          </w:p>
          <w:p w14:paraId="0F331990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b/>
                <w:bCs/>
              </w:rPr>
              <w:t xml:space="preserve">   5   Отказ: </w:t>
            </w:r>
            <w:r>
              <w:rPr>
                <w:rFonts w:ascii="Calibri" w:hAnsi="Calibri" w:cs="Calibri"/>
              </w:rPr>
              <w:t xml:space="preserve">Следует избегать высоко рафинированных продуктов, из которых удалена большая часть питательных веществ. Лучше отказаться от продуктов и напитков, не имеющих никакой питательной ценности (алкоголь, кофе и газированные напитки). </w:t>
            </w:r>
            <w:r>
              <w:rPr>
                <w:rFonts w:ascii="Calibri" w:hAnsi="Calibri" w:cs="Calibri"/>
              </w:rPr>
              <w:br/>
              <w:t xml:space="preserve">   В интернете можно найти множество сайтов, позволяющих отслеживать и анализировать то, что вы едите каждый </w:t>
            </w:r>
            <w:r>
              <w:rPr>
                <w:rFonts w:ascii="Calibri" w:hAnsi="Calibri" w:cs="Calibri"/>
              </w:rPr>
              <w:lastRenderedPageBreak/>
              <w:t xml:space="preserve">день. </w:t>
            </w:r>
            <w:r>
              <w:rPr>
                <w:rFonts w:ascii="Calibri" w:hAnsi="Calibri" w:cs="Calibri"/>
                <w:lang w:val="en-US"/>
              </w:rPr>
              <w:t>(</w:t>
            </w:r>
            <w:r>
              <w:rPr>
                <w:rFonts w:ascii="Calibri" w:hAnsi="Calibri" w:cs="Calibri"/>
              </w:rPr>
              <w:t>Прим</w:t>
            </w:r>
            <w:r>
              <w:rPr>
                <w:rFonts w:ascii="Calibri" w:hAnsi="Calibri" w:cs="Calibri"/>
                <w:lang w:val="en-US"/>
              </w:rPr>
              <w:t xml:space="preserve">. </w:t>
            </w:r>
            <w:proofErr w:type="spellStart"/>
            <w:r>
              <w:rPr>
                <w:rFonts w:ascii="Calibri" w:hAnsi="Calibri" w:cs="Calibri"/>
              </w:rPr>
              <w:t>ред</w:t>
            </w:r>
            <w:proofErr w:type="spellEnd"/>
            <w:r>
              <w:rPr>
                <w:rFonts w:ascii="Calibri" w:hAnsi="Calibri" w:cs="Calibri"/>
                <w:lang w:val="en-US"/>
              </w:rPr>
              <w:t xml:space="preserve">: </w:t>
            </w:r>
            <w:r>
              <w:rPr>
                <w:rFonts w:ascii="Calibri" w:hAnsi="Calibri" w:cs="Calibri"/>
                <w:u w:val="single"/>
                <w:lang w:val="en-US"/>
              </w:rPr>
              <w:t>calorizator.ru</w:t>
            </w:r>
            <w:r>
              <w:rPr>
                <w:rFonts w:ascii="Calibri" w:hAnsi="Calibri" w:cs="Calibri"/>
                <w:lang w:val="en-US"/>
              </w:rPr>
              <w:t xml:space="preserve">; </w:t>
            </w:r>
            <w:r>
              <w:rPr>
                <w:rFonts w:ascii="Calibri" w:hAnsi="Calibri" w:cs="Calibri"/>
                <w:u w:val="single"/>
                <w:lang w:val="en-US"/>
              </w:rPr>
              <w:t>edimka.ru</w:t>
            </w:r>
            <w:proofErr w:type="gramStart"/>
            <w:r>
              <w:rPr>
                <w:rFonts w:ascii="Calibri" w:hAnsi="Calibri" w:cs="Calibri"/>
                <w:lang w:val="en-US"/>
              </w:rPr>
              <w:t>;  health</w:t>
            </w:r>
            <w:proofErr w:type="gramEnd"/>
            <w:r>
              <w:rPr>
                <w:rFonts w:ascii="Calibri" w:hAnsi="Calibri" w:cs="Calibri"/>
                <w:lang w:val="en-US"/>
              </w:rPr>
              <w:t xml:space="preserve">-diet.ru </w:t>
            </w:r>
            <w:r>
              <w:rPr>
                <w:rFonts w:ascii="Calibri" w:hAnsi="Calibri" w:cs="Calibri"/>
              </w:rPr>
              <w:t>и</w:t>
            </w:r>
            <w:r w:rsidRPr="00F45249">
              <w:rPr>
                <w:rFonts w:ascii="Calibri" w:hAnsi="Calibri" w:cs="Calibri"/>
                <w:lang w:val="en-US"/>
              </w:rPr>
              <w:t xml:space="preserve"> </w:t>
            </w:r>
            <w:proofErr w:type="spellStart"/>
            <w:r>
              <w:rPr>
                <w:rFonts w:ascii="Calibri" w:hAnsi="Calibri" w:cs="Calibri"/>
              </w:rPr>
              <w:t>др</w:t>
            </w:r>
            <w:proofErr w:type="spellEnd"/>
            <w:r>
              <w:rPr>
                <w:rFonts w:ascii="Calibri" w:hAnsi="Calibri" w:cs="Calibri"/>
                <w:lang w:val="en-US"/>
              </w:rPr>
              <w:t xml:space="preserve">.) </w:t>
            </w:r>
            <w:r>
              <w:rPr>
                <w:rFonts w:ascii="Calibri" w:hAnsi="Calibri" w:cs="Calibri"/>
              </w:rPr>
              <w:t xml:space="preserve">Одним из лучших англоязычных источников является сайт  </w:t>
            </w:r>
            <w:proofErr w:type="spellStart"/>
            <w:r>
              <w:rPr>
                <w:rFonts w:ascii="Calibri" w:hAnsi="Calibri" w:cs="Calibri"/>
              </w:rPr>
              <w:t>SuperTracker</w:t>
            </w:r>
            <w:proofErr w:type="spellEnd"/>
            <w:r>
              <w:rPr>
                <w:rFonts w:ascii="Calibri" w:hAnsi="Calibri" w:cs="Calibri"/>
              </w:rPr>
              <w:t>.</w:t>
            </w:r>
          </w:p>
          <w:p w14:paraId="36685080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</w:t>
            </w:r>
            <w:r>
              <w:rPr>
                <w:rFonts w:ascii="Calibri" w:hAnsi="Calibri" w:cs="Calibri"/>
                <w:b/>
                <w:bCs/>
              </w:rPr>
              <w:t>Примеры порций для основных групп продуктов (прим. ред.)</w:t>
            </w:r>
          </w:p>
          <w:p w14:paraId="5AE51843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*¼ (114 г.) рогалика или сдобной булочки; 1 ломтик (30 г.) хлеба; ½ стакана (100 г.) каши; </w:t>
            </w:r>
            <w:r>
              <w:rPr>
                <w:rFonts w:ascii="Calibri" w:hAnsi="Calibri" w:cs="Calibri"/>
              </w:rPr>
              <w:br/>
              <w:t>¾ стакана (40 г.) сухого завтрака без сахара; ¼ стакана мюсли (или «</w:t>
            </w:r>
            <w:proofErr w:type="spellStart"/>
            <w:r>
              <w:rPr>
                <w:rFonts w:ascii="Calibri" w:hAnsi="Calibri" w:cs="Calibri"/>
              </w:rPr>
              <w:t>Гранолы</w:t>
            </w:r>
            <w:proofErr w:type="spellEnd"/>
            <w:r>
              <w:rPr>
                <w:rFonts w:ascii="Calibri" w:hAnsi="Calibri" w:cs="Calibri"/>
              </w:rPr>
              <w:t>»); ½ стакана риса или макарон; 3-4 (30 г.) крекера.</w:t>
            </w:r>
          </w:p>
          <w:p w14:paraId="21E0B369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**1 стакан (50 г.) свежего листового салата; ½ стакана (50 г.) нарезанных свежих овощей; ½ стакана (80 г.) вареных овощей; ¾ стакана (100 г.) овощного сока; 1 средний (100 г.) фрукт целиком; 1 стакан (100 г.) ягод; ½ стакана (125 г.) замороженных или консервированных фруктов («легких или без сахара); ¼ стакана (35 г.) сушеных фруктов.</w:t>
            </w:r>
          </w:p>
          <w:p w14:paraId="444F7A4B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***(100 г.) вареной фасоли; ½ стакана (100 г.) вареной чечевицы; ½ стакана (100 г.) тофу; 1 яйцо или 2 яичных белка; ¼ стакана (35 г.) цельных семян; ¼ стакана (28 г.) орехов; 2 ст. ложки (32 г.) ореховой пасты.</w:t>
            </w:r>
          </w:p>
          <w:p w14:paraId="38135D19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****некоторые виды растительного «молока» (рисовое, миндальное, соевое, и др.), определенные соевые продукты и некоторые хлопья для завтраков (смотреть состав на упаковке).</w:t>
            </w:r>
          </w:p>
          <w:p w14:paraId="59E7575B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1B0F1EA5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E175897" w14:textId="77777777" w:rsidR="00F45249" w:rsidRDefault="00F45249"/>
        </w:tc>
      </w:tr>
      <w:tr w:rsidR="00F45249" w14:paraId="7DC21025" w14:textId="77777777" w:rsidTr="00F45249">
        <w:trPr>
          <w:trHeight w:val="4000"/>
        </w:trPr>
        <w:tc>
          <w:tcPr>
            <w:tcW w:w="1368" w:type="dxa"/>
          </w:tcPr>
          <w:p w14:paraId="4B8A9557" w14:textId="77777777" w:rsidR="00F45249" w:rsidRDefault="00F45249">
            <w:r>
              <w:lastRenderedPageBreak/>
              <w:t>Слайд 8</w:t>
            </w:r>
          </w:p>
        </w:tc>
        <w:tc>
          <w:tcPr>
            <w:tcW w:w="4101" w:type="dxa"/>
          </w:tcPr>
          <w:p w14:paraId="1E9012AF" w14:textId="77777777" w:rsidR="00F45249" w:rsidRDefault="00F45249">
            <w:r>
              <w:object w:dxaOrig="7205" w:dyaOrig="5403" w14:anchorId="3B271245">
                <v:shape id="_x0000_i1032" type="#_x0000_t75" style="width:161.45pt;height:120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412156041" r:id="rId20"/>
              </w:object>
            </w:r>
          </w:p>
        </w:tc>
        <w:tc>
          <w:tcPr>
            <w:tcW w:w="4102" w:type="dxa"/>
          </w:tcPr>
          <w:p w14:paraId="18298284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Здоровое питание может увеличить продолжительность и качество нашей жизни. Бог любит нас и желает, чтобы мы вели здоровую, продуктивную и счастливую жизнь. Мы можем прославлять Его благость, наслаждаясь изобилием даров земли — Его дарами. </w:t>
            </w:r>
          </w:p>
          <w:p w14:paraId="0B80CB9C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Так же, как нам ежедневно нужна  физическая пища, мы нуждаемся и в том, чтобы удовлетворять наши духовные потребности. Нам необходима пища духовная. Мы не должны пренебрегать ежедневной практикой насыщения Словом Божьим. Мы подчеркнули необходимость разнообразия, вкусовых качеств и </w:t>
            </w:r>
            <w:r>
              <w:rPr>
                <w:rFonts w:ascii="Calibri" w:hAnsi="Calibri" w:cs="Calibri"/>
              </w:rPr>
              <w:lastRenderedPageBreak/>
              <w:t>сбалансированности потребляемых нами продуктов, но и в нашей духовной жизни нам нужен баланс. Мы приглашены на пир, чтобы вкушать Слово Божье, размышлять о Его прекрасных обещаниях, читать вдохновляющие истории и наставления и проводить время в ежедневной молитве. Такая практика поможет нам возрастать как духовно, так и физически. Баланс и контроль в жизни можно обрести благодаря постоянному практическому применению уроков, извлеченных при чтении Его Слова.</w:t>
            </w:r>
          </w:p>
          <w:p w14:paraId="670FE85A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Давайте делать все это, восхваляя Бога в наших сердцах за то, что Он наделил нас энергией и здоровьем.</w:t>
            </w:r>
          </w:p>
          <w:p w14:paraId="6851A5E0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1F5572C5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C20B4BA" w14:textId="77777777" w:rsidR="00F45249" w:rsidRDefault="00F45249"/>
        </w:tc>
      </w:tr>
      <w:tr w:rsidR="00F45249" w14:paraId="785511FF" w14:textId="77777777" w:rsidTr="00F45249">
        <w:trPr>
          <w:trHeight w:val="4000"/>
        </w:trPr>
        <w:tc>
          <w:tcPr>
            <w:tcW w:w="1368" w:type="dxa"/>
          </w:tcPr>
          <w:p w14:paraId="18F24DB6" w14:textId="77777777" w:rsidR="00F45249" w:rsidRDefault="00F45249">
            <w:r>
              <w:lastRenderedPageBreak/>
              <w:t>Слайд 9</w:t>
            </w:r>
          </w:p>
        </w:tc>
        <w:tc>
          <w:tcPr>
            <w:tcW w:w="4101" w:type="dxa"/>
          </w:tcPr>
          <w:p w14:paraId="229BF2BF" w14:textId="77777777" w:rsidR="00F45249" w:rsidRDefault="00F45249">
            <w:r>
              <w:object w:dxaOrig="7205" w:dyaOrig="5403" w14:anchorId="64F4ACF8">
                <v:shape id="_x0000_i1033" type="#_x0000_t75" style="width:161.45pt;height:120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412156042" r:id="rId22"/>
              </w:object>
            </w:r>
          </w:p>
        </w:tc>
        <w:tc>
          <w:tcPr>
            <w:tcW w:w="4102" w:type="dxa"/>
          </w:tcPr>
          <w:p w14:paraId="53BC42A2" w14:textId="77777777" w:rsidR="00F45249" w:rsidRDefault="00F45249"/>
        </w:tc>
      </w:tr>
      <w:tr w:rsidR="00F45249" w14:paraId="0701D592" w14:textId="77777777" w:rsidTr="00F45249">
        <w:trPr>
          <w:trHeight w:val="4000"/>
        </w:trPr>
        <w:tc>
          <w:tcPr>
            <w:tcW w:w="1368" w:type="dxa"/>
          </w:tcPr>
          <w:p w14:paraId="72A058F9" w14:textId="77777777" w:rsidR="00F45249" w:rsidRDefault="00F45249">
            <w:r>
              <w:t>Слайд 10</w:t>
            </w:r>
          </w:p>
        </w:tc>
        <w:tc>
          <w:tcPr>
            <w:tcW w:w="4101" w:type="dxa"/>
          </w:tcPr>
          <w:p w14:paraId="0C8233AF" w14:textId="77777777" w:rsidR="00F45249" w:rsidRDefault="00F45249">
            <w:r>
              <w:object w:dxaOrig="7205" w:dyaOrig="5403" w14:anchorId="199C8003">
                <v:shape id="_x0000_i1034" type="#_x0000_t75" style="width:161.45pt;height:120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412156043" r:id="rId24"/>
              </w:object>
            </w:r>
          </w:p>
        </w:tc>
        <w:tc>
          <w:tcPr>
            <w:tcW w:w="4102" w:type="dxa"/>
          </w:tcPr>
          <w:p w14:paraId="7A057159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Вспомните, что вы ели за последние три приема пищи? </w:t>
            </w:r>
          </w:p>
          <w:p w14:paraId="3DDA6D0D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Какую долю из этого составляли зерновые; фрукты и овощи; бобовые, орехи и семечки; молочные продукты и яйца? </w:t>
            </w:r>
          </w:p>
          <w:p w14:paraId="7F96602A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Был ли выбор продуктов сбалансированным, или же преобладали продукты из одной группы, а из других было наоборот, слишком мало? </w:t>
            </w:r>
          </w:p>
          <w:p w14:paraId="46F4204C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Какую часть занимали фрукты и овощи? </w:t>
            </w:r>
          </w:p>
          <w:p w14:paraId="1E87D2F6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Насколько красочным было содержимое моей тарелки? </w:t>
            </w:r>
          </w:p>
          <w:p w14:paraId="5BB4E88E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Humanst521 BT" w:hAnsi="Humanst521 BT" w:cs="Humanst521 BT"/>
              </w:rPr>
            </w:pPr>
            <w:r>
              <w:rPr>
                <w:rFonts w:ascii="Calibri" w:hAnsi="Calibri" w:cs="Calibri"/>
              </w:rPr>
              <w:t>- Было ли на ней достаточное количество овощей ярких цветов?</w:t>
            </w:r>
          </w:p>
          <w:p w14:paraId="464A6A79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2FE38A76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74396ED" w14:textId="77777777" w:rsidR="00F45249" w:rsidRDefault="00F45249"/>
        </w:tc>
      </w:tr>
      <w:tr w:rsidR="00F45249" w14:paraId="23F2549B" w14:textId="77777777" w:rsidTr="00F45249">
        <w:trPr>
          <w:trHeight w:val="4000"/>
        </w:trPr>
        <w:tc>
          <w:tcPr>
            <w:tcW w:w="1368" w:type="dxa"/>
          </w:tcPr>
          <w:p w14:paraId="6C6B02DA" w14:textId="77777777" w:rsidR="00F45249" w:rsidRDefault="00F45249">
            <w:r>
              <w:lastRenderedPageBreak/>
              <w:t>Слайд 11</w:t>
            </w:r>
          </w:p>
        </w:tc>
        <w:tc>
          <w:tcPr>
            <w:tcW w:w="4101" w:type="dxa"/>
          </w:tcPr>
          <w:p w14:paraId="6059439A" w14:textId="77777777" w:rsidR="00F45249" w:rsidRDefault="00F45249">
            <w:r>
              <w:object w:dxaOrig="7205" w:dyaOrig="5403" w14:anchorId="23E7A55E">
                <v:shape id="_x0000_i1035" type="#_x0000_t75" style="width:161.45pt;height:120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412156044" r:id="rId26"/>
              </w:object>
            </w:r>
          </w:p>
        </w:tc>
        <w:tc>
          <w:tcPr>
            <w:tcW w:w="4102" w:type="dxa"/>
          </w:tcPr>
          <w:p w14:paraId="5B83660D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Какая часть этих блюд состояла из подвергнутых интенсивной обработке рафинированных  продуктов? </w:t>
            </w:r>
          </w:p>
          <w:p w14:paraId="5AEEEB45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Что из этих продуктов следовало бы сократить? </w:t>
            </w:r>
          </w:p>
          <w:p w14:paraId="1AC49B26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- А какие из зерновых и бобовых продуктов можно было бы более регулярно включать в рацион?</w:t>
            </w:r>
          </w:p>
          <w:p w14:paraId="0380B58F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7BC1DDA0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760498C" w14:textId="77777777" w:rsidR="00F45249" w:rsidRDefault="00F45249"/>
        </w:tc>
      </w:tr>
      <w:tr w:rsidR="00F45249" w14:paraId="0E2A49A7" w14:textId="77777777" w:rsidTr="00F45249">
        <w:trPr>
          <w:trHeight w:val="4000"/>
        </w:trPr>
        <w:tc>
          <w:tcPr>
            <w:tcW w:w="1368" w:type="dxa"/>
          </w:tcPr>
          <w:p w14:paraId="22A4827F" w14:textId="77777777" w:rsidR="00F45249" w:rsidRDefault="00F45249">
            <w:r>
              <w:t>Слайд 12</w:t>
            </w:r>
          </w:p>
        </w:tc>
        <w:tc>
          <w:tcPr>
            <w:tcW w:w="4101" w:type="dxa"/>
          </w:tcPr>
          <w:p w14:paraId="1C2F00DB" w14:textId="77777777" w:rsidR="00F45249" w:rsidRDefault="00F45249">
            <w:r>
              <w:object w:dxaOrig="7205" w:dyaOrig="5403" w14:anchorId="08BFDC6C">
                <v:shape id="_x0000_i1036" type="#_x0000_t75" style="width:161.45pt;height:120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412156045" r:id="rId28"/>
              </w:object>
            </w:r>
          </w:p>
        </w:tc>
        <w:tc>
          <w:tcPr>
            <w:tcW w:w="4102" w:type="dxa"/>
          </w:tcPr>
          <w:p w14:paraId="5240864F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В каком количестве я потребляю незаменимые жиры и растительные масла? </w:t>
            </w:r>
          </w:p>
          <w:p w14:paraId="106D59BF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Достаточно ли их в моем рационе, чтобы обеспечить усвоение жирорастворимых витаминов? </w:t>
            </w:r>
          </w:p>
          <w:p w14:paraId="4E18AE15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Не слишком ли много животных жиров и растительного масла я использую? </w:t>
            </w:r>
          </w:p>
          <w:p w14:paraId="23DB303A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 готовить аппетитную пищу, не используя при этом много жира? </w:t>
            </w:r>
          </w:p>
          <w:p w14:paraId="2AD5D752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 более творчески использовать натуральные пряности и специи? </w:t>
            </w:r>
          </w:p>
          <w:p w14:paraId="68B22BBE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- Достаточно ли свежих продуктов в моем питании?</w:t>
            </w:r>
          </w:p>
          <w:p w14:paraId="164518C1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3D359D6" w14:textId="77777777" w:rsidR="00F45249" w:rsidRDefault="00F45249"/>
        </w:tc>
      </w:tr>
      <w:tr w:rsidR="00F45249" w14:paraId="61AFCEBC" w14:textId="77777777" w:rsidTr="00F45249">
        <w:trPr>
          <w:trHeight w:val="4000"/>
        </w:trPr>
        <w:tc>
          <w:tcPr>
            <w:tcW w:w="1368" w:type="dxa"/>
          </w:tcPr>
          <w:p w14:paraId="07583628" w14:textId="77777777" w:rsidR="00F45249" w:rsidRDefault="00F45249">
            <w:r>
              <w:lastRenderedPageBreak/>
              <w:t>Слайд 13</w:t>
            </w:r>
          </w:p>
        </w:tc>
        <w:tc>
          <w:tcPr>
            <w:tcW w:w="4101" w:type="dxa"/>
          </w:tcPr>
          <w:p w14:paraId="5E224FA1" w14:textId="77777777" w:rsidR="00F45249" w:rsidRDefault="00F45249">
            <w:r>
              <w:object w:dxaOrig="7205" w:dyaOrig="5403" w14:anchorId="4377C379">
                <v:shape id="_x0000_i1037" type="#_x0000_t75" style="width:161.45pt;height:120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412156046" r:id="rId30"/>
              </w:object>
            </w:r>
          </w:p>
        </w:tc>
        <w:tc>
          <w:tcPr>
            <w:tcW w:w="4102" w:type="dxa"/>
          </w:tcPr>
          <w:p w14:paraId="6555CF0B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Не слишком ли много соли я употребляю? </w:t>
            </w:r>
          </w:p>
          <w:p w14:paraId="27F4C6FE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Нет ли у меня привычки тянуться за солонкой, даже не попробовав сначала вкуса блюда? </w:t>
            </w:r>
          </w:p>
          <w:p w14:paraId="7482CA9F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Читаю ли я информацию на упаковках, чтобы убедиться, что выбранные продукты не содержат слишком много соли (натрия), </w:t>
            </w:r>
            <w:r w:rsidRPr="00F45249">
              <w:rPr>
                <w:rFonts w:ascii="Calibri" w:hAnsi="Calibri" w:cs="Calibri"/>
              </w:rPr>
              <w:br/>
            </w:r>
            <w:r>
              <w:rPr>
                <w:rFonts w:ascii="Calibri" w:hAnsi="Calibri" w:cs="Calibri"/>
              </w:rPr>
              <w:t>и др. добавок?</w:t>
            </w:r>
          </w:p>
          <w:p w14:paraId="58A4397C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2F3E307A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FD67768" w14:textId="77777777" w:rsidR="00F45249" w:rsidRDefault="00F45249"/>
        </w:tc>
      </w:tr>
      <w:tr w:rsidR="00F45249" w14:paraId="51BA91E5" w14:textId="77777777" w:rsidTr="00F45249">
        <w:trPr>
          <w:trHeight w:val="4000"/>
        </w:trPr>
        <w:tc>
          <w:tcPr>
            <w:tcW w:w="1368" w:type="dxa"/>
          </w:tcPr>
          <w:p w14:paraId="309AE92D" w14:textId="77777777" w:rsidR="00F45249" w:rsidRDefault="00F45249">
            <w:r>
              <w:t>Слайд 14</w:t>
            </w:r>
          </w:p>
        </w:tc>
        <w:tc>
          <w:tcPr>
            <w:tcW w:w="4101" w:type="dxa"/>
          </w:tcPr>
          <w:p w14:paraId="41F025E2" w14:textId="77777777" w:rsidR="00F45249" w:rsidRDefault="00F45249">
            <w:r>
              <w:object w:dxaOrig="7205" w:dyaOrig="5403" w14:anchorId="6492C130">
                <v:shape id="_x0000_i1038" type="#_x0000_t75" style="width:161.45pt;height:120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412156047" r:id="rId32"/>
              </w:object>
            </w:r>
          </w:p>
        </w:tc>
        <w:tc>
          <w:tcPr>
            <w:tcW w:w="4102" w:type="dxa"/>
          </w:tcPr>
          <w:p w14:paraId="34EA3455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Получает ли мой организм достаточное количество витамина В12? </w:t>
            </w:r>
          </w:p>
          <w:p w14:paraId="17E66391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 мне убедиться, что я пополняю его запасы, чтобы предупредить развитие симптомов необратимого поражения нервной системы? </w:t>
            </w:r>
          </w:p>
          <w:p w14:paraId="7C867E79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- Получаю ли я достаточное количество кальция с продуктами питания, или же я подвержен риску потери костной массы?</w:t>
            </w:r>
          </w:p>
          <w:p w14:paraId="4EAEEF21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818928A" w14:textId="77777777" w:rsidR="00F45249" w:rsidRDefault="00F45249"/>
        </w:tc>
      </w:tr>
      <w:tr w:rsidR="00F45249" w14:paraId="04FE037B" w14:textId="77777777" w:rsidTr="00F45249">
        <w:trPr>
          <w:trHeight w:val="4000"/>
        </w:trPr>
        <w:tc>
          <w:tcPr>
            <w:tcW w:w="1368" w:type="dxa"/>
          </w:tcPr>
          <w:p w14:paraId="7D7BEF41" w14:textId="77777777" w:rsidR="00F45249" w:rsidRDefault="00F45249">
            <w:r>
              <w:t>Слайд 15</w:t>
            </w:r>
          </w:p>
        </w:tc>
        <w:tc>
          <w:tcPr>
            <w:tcW w:w="4101" w:type="dxa"/>
          </w:tcPr>
          <w:p w14:paraId="1696947D" w14:textId="77777777" w:rsidR="00F45249" w:rsidRDefault="00F45249">
            <w:r>
              <w:object w:dxaOrig="7205" w:dyaOrig="5403" w14:anchorId="6D0A2C2C">
                <v:shape id="_x0000_i1039" type="#_x0000_t75" style="width:161.45pt;height:120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412156048" r:id="rId34"/>
              </w:object>
            </w:r>
          </w:p>
        </w:tc>
        <w:tc>
          <w:tcPr>
            <w:tcW w:w="4102" w:type="dxa"/>
          </w:tcPr>
          <w:p w14:paraId="29CB4D43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 мне сбалансировать количество энергии, получаемой мной из пищи, с количеством энергии, расходуемой мной на физическую активность? - -- Регулярно ли я взвешиваюсь, чтобы убедиться, что я поддерживаю здоровый вес? </w:t>
            </w:r>
          </w:p>
          <w:p w14:paraId="775FD29C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Нужно ли мне сбросить немного лишних килограммов? </w:t>
            </w:r>
          </w:p>
          <w:p w14:paraId="321FB19E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Какие «хитрости» могут помочь мне в этом? </w:t>
            </w:r>
          </w:p>
          <w:p w14:paraId="04EDD97D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Регулярно ли я включаю в свой рацион продукты, богатые клетчаткой? </w:t>
            </w:r>
          </w:p>
          <w:p w14:paraId="33BD30C8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7C052E1D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DC6F6FC" w14:textId="77777777" w:rsidR="00F45249" w:rsidRDefault="00F45249"/>
        </w:tc>
      </w:tr>
      <w:tr w:rsidR="00F45249" w14:paraId="43A4F8EE" w14:textId="77777777" w:rsidTr="00F45249">
        <w:trPr>
          <w:trHeight w:val="4000"/>
        </w:trPr>
        <w:tc>
          <w:tcPr>
            <w:tcW w:w="1368" w:type="dxa"/>
          </w:tcPr>
          <w:p w14:paraId="1FD848BF" w14:textId="77777777" w:rsidR="00F45249" w:rsidRDefault="00F45249">
            <w:r>
              <w:lastRenderedPageBreak/>
              <w:t>Слайд 16</w:t>
            </w:r>
          </w:p>
        </w:tc>
        <w:tc>
          <w:tcPr>
            <w:tcW w:w="4101" w:type="dxa"/>
          </w:tcPr>
          <w:p w14:paraId="476B90AB" w14:textId="77777777" w:rsidR="00F45249" w:rsidRDefault="00F45249">
            <w:r>
              <w:object w:dxaOrig="7205" w:dyaOrig="5403" w14:anchorId="3A4D76BE">
                <v:shape id="_x0000_i1040" type="#_x0000_t75" style="width:161.45pt;height:120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412156049" r:id="rId36"/>
              </w:object>
            </w:r>
          </w:p>
        </w:tc>
        <w:tc>
          <w:tcPr>
            <w:tcW w:w="4102" w:type="dxa"/>
          </w:tcPr>
          <w:p w14:paraId="0499BC54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Николай, друг Светланы, заметил, что Светлана вегетарианка. </w:t>
            </w:r>
          </w:p>
          <w:p w14:paraId="18DA8B94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Он расспросил ее о причинах и особенностях такого образа жизни. </w:t>
            </w:r>
          </w:p>
          <w:p w14:paraId="132974ED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Какие причины своего выбора, на месте Светланы, я бы подчеркнул?  </w:t>
            </w:r>
          </w:p>
          <w:p w14:paraId="38775881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Если человек, не являющийся вегетарианцем, приглашает на обед вегетарианца, какие простые, сбалансированные рецепты он мог бы использовать, чтобы приготовить вкусный обед без мяса?  </w:t>
            </w:r>
          </w:p>
          <w:p w14:paraId="558B0D60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- Стоит ли приглашать посторонних людей на кулинарные занятия, которые проводит ваша церковь?</w:t>
            </w:r>
          </w:p>
          <w:p w14:paraId="528D04C6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06FD0529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3BBB895" w14:textId="77777777" w:rsidR="00F45249" w:rsidRDefault="00F45249"/>
        </w:tc>
      </w:tr>
      <w:tr w:rsidR="00F45249" w14:paraId="33C9CDD0" w14:textId="77777777" w:rsidTr="00F45249">
        <w:trPr>
          <w:trHeight w:val="4000"/>
        </w:trPr>
        <w:tc>
          <w:tcPr>
            <w:tcW w:w="1368" w:type="dxa"/>
          </w:tcPr>
          <w:p w14:paraId="2AEEA345" w14:textId="77777777" w:rsidR="00F45249" w:rsidRDefault="00F45249">
            <w:r>
              <w:t>Слайд 17</w:t>
            </w:r>
          </w:p>
        </w:tc>
        <w:tc>
          <w:tcPr>
            <w:tcW w:w="4101" w:type="dxa"/>
          </w:tcPr>
          <w:p w14:paraId="1FFA5B9F" w14:textId="77777777" w:rsidR="00F45249" w:rsidRDefault="00F45249">
            <w:r>
              <w:object w:dxaOrig="7205" w:dyaOrig="5403" w14:anchorId="48D11A16">
                <v:shape id="_x0000_i1041" type="#_x0000_t75" style="width:161.45pt;height:120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412156050" r:id="rId38"/>
              </w:object>
            </w:r>
          </w:p>
        </w:tc>
        <w:tc>
          <w:tcPr>
            <w:tcW w:w="4102" w:type="dxa"/>
          </w:tcPr>
          <w:p w14:paraId="62999629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Хотим ли мы, чтобы в здоровом теле у нас был и здоровый дух? </w:t>
            </w:r>
          </w:p>
          <w:p w14:paraId="392293F6" w14:textId="77777777" w:rsidR="00F45249" w:rsidRDefault="00F45249" w:rsidP="00F45249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Достаточно ли внимания мы уделяем духовной пище?</w:t>
            </w:r>
          </w:p>
          <w:p w14:paraId="7E9321E0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Бенджамин Франклин по поводу питания сказал очень важную мысль:</w:t>
            </w:r>
          </w:p>
          <w:p w14:paraId="6D878296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02A9AA35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1F37484" w14:textId="77777777" w:rsidR="00F45249" w:rsidRDefault="00F45249"/>
        </w:tc>
      </w:tr>
      <w:tr w:rsidR="00F45249" w14:paraId="04593B58" w14:textId="77777777" w:rsidTr="00F45249">
        <w:trPr>
          <w:trHeight w:val="4000"/>
        </w:trPr>
        <w:tc>
          <w:tcPr>
            <w:tcW w:w="1368" w:type="dxa"/>
          </w:tcPr>
          <w:p w14:paraId="5FE97795" w14:textId="77777777" w:rsidR="00F45249" w:rsidRDefault="00F45249">
            <w:r>
              <w:t>Слайд 18</w:t>
            </w:r>
          </w:p>
        </w:tc>
        <w:tc>
          <w:tcPr>
            <w:tcW w:w="4101" w:type="dxa"/>
          </w:tcPr>
          <w:p w14:paraId="1A9D72DC" w14:textId="77777777" w:rsidR="00F45249" w:rsidRDefault="00F45249">
            <w:r>
              <w:object w:dxaOrig="7205" w:dyaOrig="5403" w14:anchorId="18E28746">
                <v:shape id="_x0000_i1042" type="#_x0000_t75" style="width:161.45pt;height:120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412156051" r:id="rId40"/>
              </w:object>
            </w:r>
          </w:p>
        </w:tc>
        <w:tc>
          <w:tcPr>
            <w:tcW w:w="4102" w:type="dxa"/>
          </w:tcPr>
          <w:p w14:paraId="254C32B2" w14:textId="77777777" w:rsidR="00F45249" w:rsidRP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1"/>
                <w:szCs w:val="21"/>
              </w:rPr>
            </w:pPr>
            <w:r>
              <w:rPr>
                <w:rFonts w:ascii="Calibri" w:hAnsi="Calibri" w:cs="Calibri"/>
                <w:sz w:val="21"/>
                <w:szCs w:val="21"/>
              </w:rPr>
              <w:t>Бенджамин Франклин по поводу питания сказал очень важную мысль:</w:t>
            </w:r>
          </w:p>
          <w:p w14:paraId="7741A928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1"/>
                <w:szCs w:val="21"/>
              </w:rPr>
            </w:pPr>
            <w:r>
              <w:rPr>
                <w:rFonts w:ascii="Calibri" w:hAnsi="Calibri" w:cs="Calibri"/>
                <w:sz w:val="21"/>
                <w:szCs w:val="21"/>
              </w:rPr>
              <w:t xml:space="preserve">Человек живет не тем, что он съедает, а тем, что переваривает. </w:t>
            </w:r>
            <w:r>
              <w:rPr>
                <w:rFonts w:ascii="Calibri" w:hAnsi="Calibri" w:cs="Calibri"/>
                <w:sz w:val="21"/>
                <w:szCs w:val="21"/>
              </w:rPr>
              <w:br/>
              <w:t>Положение это одинаково справедливо относится к уму, как и к телу.</w:t>
            </w:r>
          </w:p>
          <w:p w14:paraId="2D036336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1"/>
                <w:szCs w:val="21"/>
              </w:rPr>
            </w:pPr>
          </w:p>
          <w:p w14:paraId="7601D5DF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lang w:val="en-CA"/>
              </w:rPr>
            </w:pPr>
            <w:r>
              <w:rPr>
                <w:rFonts w:ascii="Calibri" w:hAnsi="Calibri" w:cs="Calibri"/>
                <w:sz w:val="21"/>
                <w:szCs w:val="21"/>
              </w:rPr>
              <w:t>Питайтесь правильно!!!</w:t>
            </w:r>
          </w:p>
          <w:p w14:paraId="3F76C240" w14:textId="77777777" w:rsidR="00F45249" w:rsidRDefault="00F45249" w:rsidP="00F452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A06DD01" w14:textId="77777777" w:rsidR="00F45249" w:rsidRDefault="00F45249"/>
        </w:tc>
      </w:tr>
    </w:tbl>
    <w:p w14:paraId="6E46597C" w14:textId="77777777" w:rsidR="009A04C6" w:rsidRDefault="009A04C6"/>
    <w:sectPr w:rsidR="009A04C6" w:rsidSect="009A04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umanst521 BT">
    <w:altName w:val="Cambria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76C25BC0"/>
    <w:lvl w:ilvl="0">
      <w:numFmt w:val="bullet"/>
      <w:lvlText w:val="*"/>
      <w:lvlJc w:val="left"/>
    </w:lvl>
  </w:abstractNum>
  <w:num w:numId="1">
    <w:abstractNumId w:val="0"/>
    <w:lvlOverride w:ilvl="0">
      <w:lvl w:ilvl="0">
        <w:numFmt w:val="bullet"/>
        <w:lvlText w:val="-"/>
        <w:legacy w:legacy="1" w:legacySpace="0" w:legacyIndent="0"/>
        <w:lvlJc w:val="left"/>
        <w:rPr>
          <w:rFonts w:ascii="Times New Roman" w:hAnsi="Times New Roman" w:cs="Times New Roman" w:hint="default"/>
          <w:sz w:val="22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6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45249"/>
    <w:rsid w:val="00200B12"/>
    <w:rsid w:val="003E5814"/>
    <w:rsid w:val="009A04C6"/>
    <w:rsid w:val="00F452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28"/>
    <o:shapelayout v:ext="edit">
      <o:idmap v:ext="edit" data="1"/>
    </o:shapelayout>
  </w:shapeDefaults>
  <w:decimalSymbol w:val=","/>
  <w:listSeparator w:val=";"/>
  <w14:docId w14:val="67F79A4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04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0B12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200B12"/>
    <w:rPr>
      <w:rFonts w:ascii="Lucida Grande CY" w:hAnsi="Lucida Grande CY" w:cs="Lucida Grande CY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package" Target="embeddings/______Microsoft_Office_PowerPoint87.sldx"/><Relationship Id="rId21" Type="http://schemas.openxmlformats.org/officeDocument/2006/relationships/image" Target="media/image9.emf"/><Relationship Id="rId22" Type="http://schemas.openxmlformats.org/officeDocument/2006/relationships/package" Target="embeddings/______Microsoft_Office_PowerPoint98.sldx"/><Relationship Id="rId23" Type="http://schemas.openxmlformats.org/officeDocument/2006/relationships/image" Target="media/image10.emf"/><Relationship Id="rId24" Type="http://schemas.openxmlformats.org/officeDocument/2006/relationships/package" Target="embeddings/______Microsoft_Office_PowerPoint109.sldx"/><Relationship Id="rId25" Type="http://schemas.openxmlformats.org/officeDocument/2006/relationships/image" Target="media/image11.emf"/><Relationship Id="rId26" Type="http://schemas.openxmlformats.org/officeDocument/2006/relationships/package" Target="embeddings/______Microsoft_Office_PowerPoint1110.sldx"/><Relationship Id="rId27" Type="http://schemas.openxmlformats.org/officeDocument/2006/relationships/image" Target="media/image12.emf"/><Relationship Id="rId28" Type="http://schemas.openxmlformats.org/officeDocument/2006/relationships/package" Target="embeddings/______Microsoft_Office_PowerPoint1211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package" Target="embeddings/______Microsoft_Office_PowerPoint1312.sldx"/><Relationship Id="rId31" Type="http://schemas.openxmlformats.org/officeDocument/2006/relationships/image" Target="media/image14.emf"/><Relationship Id="rId32" Type="http://schemas.openxmlformats.org/officeDocument/2006/relationships/package" Target="embeddings/______Microsoft_Office_PowerPoint1413.sldx"/><Relationship Id="rId9" Type="http://schemas.openxmlformats.org/officeDocument/2006/relationships/image" Target="media/image3.emf"/><Relationship Id="rId6" Type="http://schemas.openxmlformats.org/officeDocument/2006/relationships/image" Target="media/image1.jpeg"/><Relationship Id="rId7" Type="http://schemas.openxmlformats.org/officeDocument/2006/relationships/image" Target="media/image2.emf"/><Relationship Id="rId8" Type="http://schemas.openxmlformats.org/officeDocument/2006/relationships/package" Target="embeddings/______Microsoft_Office_PowerPoint21.sldx"/><Relationship Id="rId33" Type="http://schemas.openxmlformats.org/officeDocument/2006/relationships/image" Target="media/image15.emf"/><Relationship Id="rId34" Type="http://schemas.openxmlformats.org/officeDocument/2006/relationships/package" Target="embeddings/______Microsoft_Office_PowerPoint1514.sldx"/><Relationship Id="rId35" Type="http://schemas.openxmlformats.org/officeDocument/2006/relationships/image" Target="media/image16.emf"/><Relationship Id="rId36" Type="http://schemas.openxmlformats.org/officeDocument/2006/relationships/package" Target="embeddings/______Microsoft_Office_PowerPoint1615.sldx"/><Relationship Id="rId10" Type="http://schemas.openxmlformats.org/officeDocument/2006/relationships/package" Target="embeddings/______Microsoft_Office_PowerPoint32.sldx"/><Relationship Id="rId11" Type="http://schemas.openxmlformats.org/officeDocument/2006/relationships/image" Target="media/image4.emf"/><Relationship Id="rId12" Type="http://schemas.openxmlformats.org/officeDocument/2006/relationships/package" Target="embeddings/______Microsoft_Office_PowerPoint43.sldx"/><Relationship Id="rId13" Type="http://schemas.openxmlformats.org/officeDocument/2006/relationships/image" Target="media/image5.emf"/><Relationship Id="rId14" Type="http://schemas.openxmlformats.org/officeDocument/2006/relationships/package" Target="embeddings/______Microsoft_Office_PowerPoint54.sldx"/><Relationship Id="rId15" Type="http://schemas.openxmlformats.org/officeDocument/2006/relationships/image" Target="media/image6.emf"/><Relationship Id="rId16" Type="http://schemas.openxmlformats.org/officeDocument/2006/relationships/package" Target="embeddings/______Microsoft_Office_PowerPoint65.sldx"/><Relationship Id="rId17" Type="http://schemas.openxmlformats.org/officeDocument/2006/relationships/image" Target="media/image7.emf"/><Relationship Id="rId18" Type="http://schemas.openxmlformats.org/officeDocument/2006/relationships/package" Target="embeddings/______Microsoft_Office_PowerPoint76.sldx"/><Relationship Id="rId19" Type="http://schemas.openxmlformats.org/officeDocument/2006/relationships/image" Target="media/image8.emf"/><Relationship Id="rId37" Type="http://schemas.openxmlformats.org/officeDocument/2006/relationships/image" Target="media/image17.emf"/><Relationship Id="rId38" Type="http://schemas.openxmlformats.org/officeDocument/2006/relationships/package" Target="embeddings/______Microsoft_Office_PowerPoint1716.sldx"/><Relationship Id="rId39" Type="http://schemas.openxmlformats.org/officeDocument/2006/relationships/image" Target="media/image18.emf"/><Relationship Id="rId40" Type="http://schemas.openxmlformats.org/officeDocument/2006/relationships/package" Target="embeddings/______Microsoft_Office_PowerPoint1817.sldx"/><Relationship Id="rId41" Type="http://schemas.openxmlformats.org/officeDocument/2006/relationships/fontTable" Target="fontTable.xml"/><Relationship Id="rId4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</Pages>
  <Words>2609</Words>
  <Characters>14877</Characters>
  <Application>Microsoft Macintosh Word</Application>
  <DocSecurity>0</DocSecurity>
  <Lines>123</Lines>
  <Paragraphs>34</Paragraphs>
  <ScaleCrop>false</ScaleCrop>
  <Company>Hewlett-Packard Company</Company>
  <LinksUpToDate>false</LinksUpToDate>
  <CharactersWithSpaces>17452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 Lisovaya</dc:creator>
  <cp:lastModifiedBy>Надежда Иванова</cp:lastModifiedBy>
  <cp:revision>2</cp:revision>
  <dcterms:created xsi:type="dcterms:W3CDTF">2015-05-12T15:37:00Z</dcterms:created>
  <dcterms:modified xsi:type="dcterms:W3CDTF">2016-10-18T09:26:00Z</dcterms:modified>
</cp:coreProperties>
</file>